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94" w:rsidRDefault="00914194" w:rsidP="00914194">
      <w:pPr>
        <w:ind w:left="567" w:hangingChars="270" w:hanging="567"/>
        <w:jc w:val="left"/>
      </w:pPr>
      <w:r>
        <w:rPr>
          <w:rFonts w:hint="eastAsia"/>
        </w:rPr>
        <w:t>（様式２）</w:t>
      </w:r>
    </w:p>
    <w:p w:rsidR="00914194" w:rsidRDefault="00914194" w:rsidP="00914194">
      <w:pPr>
        <w:wordWrap w:val="0"/>
        <w:ind w:left="567" w:hangingChars="270" w:hanging="567"/>
        <w:jc w:val="right"/>
      </w:pPr>
      <w:r>
        <w:rPr>
          <w:rFonts w:hint="eastAsia"/>
        </w:rPr>
        <w:t>平成　　年　　月　　日</w:t>
      </w:r>
    </w:p>
    <w:p w:rsidR="00914194" w:rsidRDefault="00914194" w:rsidP="001220EE">
      <w:pPr>
        <w:jc w:val="left"/>
      </w:pPr>
    </w:p>
    <w:p w:rsidR="00914194" w:rsidRPr="00844AF9" w:rsidRDefault="00914194" w:rsidP="00914194">
      <w:pPr>
        <w:ind w:left="972" w:hangingChars="270" w:hanging="972"/>
        <w:jc w:val="center"/>
        <w:rPr>
          <w:sz w:val="36"/>
        </w:rPr>
      </w:pPr>
      <w:r>
        <w:rPr>
          <w:rFonts w:hint="eastAsia"/>
          <w:sz w:val="36"/>
        </w:rPr>
        <w:t>参加資格誓約書</w:t>
      </w:r>
    </w:p>
    <w:p w:rsidR="00914194" w:rsidRDefault="00914194" w:rsidP="00914194">
      <w:pPr>
        <w:ind w:left="567" w:hangingChars="270" w:hanging="567"/>
        <w:jc w:val="left"/>
      </w:pPr>
    </w:p>
    <w:p w:rsidR="00914194" w:rsidRDefault="00914194" w:rsidP="00914194">
      <w:pPr>
        <w:ind w:left="567" w:hangingChars="270" w:hanging="567"/>
        <w:jc w:val="left"/>
      </w:pPr>
    </w:p>
    <w:p w:rsidR="00914194" w:rsidRDefault="00914194" w:rsidP="00914194">
      <w:pPr>
        <w:ind w:leftChars="100" w:left="777" w:hangingChars="270" w:hanging="567"/>
        <w:jc w:val="left"/>
      </w:pPr>
      <w:r>
        <w:rPr>
          <w:rFonts w:hint="eastAsia"/>
        </w:rPr>
        <w:t>射水市長　夏野　元志　あて</w:t>
      </w:r>
    </w:p>
    <w:p w:rsidR="00914194" w:rsidRDefault="00914194" w:rsidP="00914194">
      <w:pPr>
        <w:ind w:leftChars="270" w:left="567" w:firstLineChars="1890" w:firstLine="3969"/>
        <w:jc w:val="left"/>
      </w:pPr>
      <w:r>
        <w:rPr>
          <w:rFonts w:hint="eastAsia"/>
        </w:rPr>
        <w:t>（提出者）</w:t>
      </w:r>
    </w:p>
    <w:p w:rsidR="00914194" w:rsidRDefault="00914194" w:rsidP="00914194">
      <w:pPr>
        <w:ind w:leftChars="270" w:left="567" w:firstLineChars="1890" w:firstLine="3969"/>
        <w:jc w:val="left"/>
      </w:pPr>
      <w:r>
        <w:rPr>
          <w:rFonts w:hint="eastAsia"/>
        </w:rPr>
        <w:t xml:space="preserve">　住所</w:t>
      </w:r>
    </w:p>
    <w:p w:rsidR="00914194" w:rsidRDefault="00914194" w:rsidP="00914194">
      <w:pPr>
        <w:ind w:leftChars="270" w:left="567" w:firstLineChars="1890" w:firstLine="3969"/>
        <w:jc w:val="left"/>
      </w:pPr>
      <w:r>
        <w:rPr>
          <w:rFonts w:hint="eastAsia"/>
        </w:rPr>
        <w:t xml:space="preserve">　事業所名</w:t>
      </w:r>
    </w:p>
    <w:p w:rsidR="00914194" w:rsidRPr="00844AF9" w:rsidRDefault="00914194" w:rsidP="00914194">
      <w:pPr>
        <w:ind w:leftChars="270" w:left="567" w:firstLineChars="1890" w:firstLine="3969"/>
        <w:jc w:val="left"/>
      </w:pPr>
      <w:r>
        <w:rPr>
          <w:rFonts w:hint="eastAsia"/>
        </w:rPr>
        <w:t xml:space="preserve">　代表者氏名</w:t>
      </w:r>
    </w:p>
    <w:p w:rsidR="00914194" w:rsidRDefault="00914194" w:rsidP="001220EE">
      <w:pPr>
        <w:jc w:val="left"/>
      </w:pPr>
    </w:p>
    <w:p w:rsidR="00914194" w:rsidRDefault="00644346" w:rsidP="00914194">
      <w:pPr>
        <w:ind w:firstLineChars="100" w:firstLine="210"/>
        <w:jc w:val="left"/>
      </w:pPr>
      <w:r>
        <w:rPr>
          <w:rFonts w:asciiTheme="minorEastAsia" w:hAnsiTheme="minorEastAsia" w:hint="eastAsia"/>
        </w:rPr>
        <w:t>射水市都市計画マスタープラン改定（事前調査）支援業務委託</w:t>
      </w:r>
      <w:r w:rsidR="001220EE">
        <w:rPr>
          <w:rFonts w:hint="eastAsia"/>
        </w:rPr>
        <w:t>に係る</w:t>
      </w:r>
      <w:r w:rsidR="00914194">
        <w:rPr>
          <w:rFonts w:hint="eastAsia"/>
        </w:rPr>
        <w:t>公募型プロポーザルに参加するため、下記の内容については、事実と相違ないことを誓約します。</w:t>
      </w:r>
    </w:p>
    <w:p w:rsidR="00914194" w:rsidRDefault="00914194" w:rsidP="00914194">
      <w:pPr>
        <w:ind w:firstLineChars="100" w:firstLine="210"/>
        <w:jc w:val="left"/>
      </w:pPr>
    </w:p>
    <w:p w:rsidR="00914194" w:rsidRDefault="00914194" w:rsidP="00914194">
      <w:pPr>
        <w:jc w:val="center"/>
      </w:pPr>
      <w:r>
        <w:rPr>
          <w:rFonts w:hint="eastAsia"/>
        </w:rPr>
        <w:t>記</w:t>
      </w:r>
    </w:p>
    <w:p w:rsidR="00914194" w:rsidRDefault="00914194" w:rsidP="00914194">
      <w:pPr>
        <w:ind w:firstLineChars="100" w:firstLine="210"/>
        <w:jc w:val="left"/>
      </w:pPr>
    </w:p>
    <w:p w:rsidR="00914194" w:rsidRDefault="00914194" w:rsidP="00914194">
      <w:pPr>
        <w:ind w:firstLineChars="100" w:firstLine="210"/>
        <w:jc w:val="left"/>
      </w:pPr>
      <w:r>
        <w:rPr>
          <w:rFonts w:hint="eastAsia"/>
        </w:rPr>
        <w:t>１　誓約事項</w:t>
      </w:r>
    </w:p>
    <w:p w:rsidR="001220EE" w:rsidRPr="00BE34B4" w:rsidRDefault="00BE34B4" w:rsidP="00BE34B4">
      <w:pPr>
        <w:ind w:firstLineChars="100" w:firstLine="210"/>
        <w:rPr>
          <w:szCs w:val="21"/>
        </w:rPr>
      </w:pPr>
      <w:r>
        <w:rPr>
          <w:rFonts w:hint="eastAsia"/>
          <w:szCs w:val="21"/>
        </w:rPr>
        <w:t>（１）</w:t>
      </w:r>
      <w:r w:rsidR="00DB57BD">
        <w:rPr>
          <w:rFonts w:hint="eastAsia"/>
          <w:szCs w:val="21"/>
        </w:rPr>
        <w:t>地方</w:t>
      </w:r>
      <w:r w:rsidR="001220EE" w:rsidRPr="00BE34B4">
        <w:rPr>
          <w:rFonts w:hint="eastAsia"/>
          <w:szCs w:val="21"/>
        </w:rPr>
        <w:t>自治法施行令（昭和２２年政令第１６号）第１６７条の４の規定に該当</w:t>
      </w:r>
    </w:p>
    <w:p w:rsidR="001220EE" w:rsidRPr="004B5151" w:rsidRDefault="001220EE" w:rsidP="001220EE">
      <w:pPr>
        <w:ind w:left="210" w:firstLineChars="200" w:firstLine="420"/>
        <w:rPr>
          <w:szCs w:val="21"/>
        </w:rPr>
      </w:pPr>
      <w:r w:rsidRPr="004B5151">
        <w:rPr>
          <w:rFonts w:hint="eastAsia"/>
          <w:szCs w:val="21"/>
        </w:rPr>
        <w:t>しない者であること</w:t>
      </w:r>
      <w:r w:rsidR="001C1720">
        <w:rPr>
          <w:rFonts w:hint="eastAsia"/>
          <w:szCs w:val="21"/>
        </w:rPr>
        <w:t>。</w:t>
      </w:r>
    </w:p>
    <w:p w:rsidR="001220EE" w:rsidRPr="004B5151" w:rsidRDefault="001220EE" w:rsidP="001220EE">
      <w:pPr>
        <w:ind w:leftChars="100" w:left="840" w:hangingChars="300" w:hanging="630"/>
        <w:rPr>
          <w:szCs w:val="21"/>
        </w:rPr>
      </w:pPr>
      <w:r w:rsidRPr="004B5151">
        <w:rPr>
          <w:rFonts w:hint="eastAsia"/>
          <w:szCs w:val="21"/>
        </w:rPr>
        <w:t>（２）会社更生法（平成１４年法律第１５４号）第１７条の規定に基づく更生手続開</w:t>
      </w:r>
    </w:p>
    <w:p w:rsidR="001220EE" w:rsidRPr="004B5151" w:rsidRDefault="001220EE" w:rsidP="001220EE">
      <w:pPr>
        <w:ind w:leftChars="300" w:left="840" w:hangingChars="100" w:hanging="210"/>
        <w:rPr>
          <w:szCs w:val="21"/>
        </w:rPr>
      </w:pPr>
      <w:r w:rsidRPr="004B5151">
        <w:rPr>
          <w:rFonts w:hint="eastAsia"/>
          <w:szCs w:val="21"/>
        </w:rPr>
        <w:t>始の申立て又は民事再生法（平成１１年法律第２２５号）第２１条の規定に基づ</w:t>
      </w:r>
    </w:p>
    <w:p w:rsidR="001220EE" w:rsidRPr="004B5151" w:rsidRDefault="001220EE" w:rsidP="001220EE">
      <w:pPr>
        <w:ind w:leftChars="300" w:left="840" w:hangingChars="100" w:hanging="210"/>
        <w:rPr>
          <w:szCs w:val="21"/>
        </w:rPr>
      </w:pPr>
      <w:r w:rsidRPr="004B5151">
        <w:rPr>
          <w:rFonts w:hint="eastAsia"/>
          <w:szCs w:val="21"/>
        </w:rPr>
        <w:t>く再生手続開始の申立てがなされていない者（会社更生法の規定に基づく更生手</w:t>
      </w:r>
    </w:p>
    <w:p w:rsidR="001220EE" w:rsidRPr="004B5151" w:rsidRDefault="001220EE" w:rsidP="001220EE">
      <w:pPr>
        <w:ind w:leftChars="300" w:left="840" w:hangingChars="100" w:hanging="210"/>
        <w:rPr>
          <w:szCs w:val="21"/>
        </w:rPr>
      </w:pPr>
      <w:r w:rsidRPr="004B5151">
        <w:rPr>
          <w:rFonts w:hint="eastAsia"/>
          <w:szCs w:val="21"/>
        </w:rPr>
        <w:t>続開始の申立て又は民事再生法の規定に基づく再生手続開始の申立てがなされ</w:t>
      </w:r>
    </w:p>
    <w:p w:rsidR="001220EE" w:rsidRPr="004B5151" w:rsidRDefault="001220EE" w:rsidP="001220EE">
      <w:pPr>
        <w:ind w:leftChars="300" w:left="840" w:hangingChars="100" w:hanging="210"/>
        <w:rPr>
          <w:szCs w:val="21"/>
        </w:rPr>
      </w:pPr>
      <w:r w:rsidRPr="004B5151">
        <w:rPr>
          <w:rFonts w:hint="eastAsia"/>
          <w:szCs w:val="21"/>
        </w:rPr>
        <w:t>た者であっても、更生計画の認可が決定された者又は再生計画の認可の決定が確</w:t>
      </w:r>
    </w:p>
    <w:p w:rsidR="001220EE" w:rsidRPr="004B5151" w:rsidRDefault="001220EE" w:rsidP="001220EE">
      <w:pPr>
        <w:ind w:leftChars="300" w:left="840" w:hangingChars="100" w:hanging="210"/>
        <w:rPr>
          <w:szCs w:val="21"/>
        </w:rPr>
      </w:pPr>
      <w:r w:rsidRPr="004B5151">
        <w:rPr>
          <w:rFonts w:hint="eastAsia"/>
          <w:szCs w:val="21"/>
        </w:rPr>
        <w:t>定された者を除く。）であること。</w:t>
      </w:r>
    </w:p>
    <w:p w:rsidR="001220EE" w:rsidRPr="004B5151" w:rsidRDefault="001220EE" w:rsidP="001220EE">
      <w:pPr>
        <w:ind w:leftChars="100" w:left="840" w:hangingChars="300" w:hanging="630"/>
        <w:rPr>
          <w:szCs w:val="21"/>
        </w:rPr>
      </w:pPr>
      <w:r w:rsidRPr="004B5151">
        <w:rPr>
          <w:rFonts w:hint="eastAsia"/>
          <w:szCs w:val="21"/>
        </w:rPr>
        <w:t>（３）会社法（平成１７年法律第８６号）第４７５条若しくは第６４４条の規定に基</w:t>
      </w:r>
    </w:p>
    <w:p w:rsidR="001220EE" w:rsidRPr="004B5151" w:rsidRDefault="001220EE" w:rsidP="001220EE">
      <w:pPr>
        <w:ind w:leftChars="300" w:left="840" w:hangingChars="100" w:hanging="210"/>
        <w:rPr>
          <w:szCs w:val="21"/>
        </w:rPr>
      </w:pPr>
      <w:r w:rsidRPr="004B5151">
        <w:rPr>
          <w:rFonts w:hint="eastAsia"/>
          <w:szCs w:val="21"/>
        </w:rPr>
        <w:t>づく清算の開始又は破産法（平成１６年法律第７５号）第１８条若しくは第１９</w:t>
      </w:r>
    </w:p>
    <w:p w:rsidR="001220EE" w:rsidRPr="004B5151" w:rsidRDefault="001220EE" w:rsidP="001220EE">
      <w:pPr>
        <w:ind w:leftChars="300" w:left="840" w:hangingChars="100" w:hanging="210"/>
        <w:rPr>
          <w:szCs w:val="21"/>
        </w:rPr>
      </w:pPr>
      <w:r w:rsidRPr="004B5151">
        <w:rPr>
          <w:rFonts w:hint="eastAsia"/>
          <w:szCs w:val="21"/>
        </w:rPr>
        <w:t>条の規定に基づく破産手続開始の申立てがなされていない者であること。</w:t>
      </w:r>
    </w:p>
    <w:p w:rsidR="001220EE" w:rsidRPr="004B5151" w:rsidRDefault="001220EE" w:rsidP="001220EE">
      <w:pPr>
        <w:ind w:leftChars="100" w:left="840" w:hangingChars="300" w:hanging="630"/>
        <w:rPr>
          <w:szCs w:val="21"/>
        </w:rPr>
      </w:pPr>
      <w:r w:rsidRPr="004B5151">
        <w:rPr>
          <w:rFonts w:hint="eastAsia"/>
          <w:szCs w:val="21"/>
        </w:rPr>
        <w:t>（４）暴力団員による不当な行為の防止等に関する法律（平成３年法律第７７号）第</w:t>
      </w:r>
    </w:p>
    <w:p w:rsidR="001220EE" w:rsidRPr="004B5151" w:rsidRDefault="001220EE" w:rsidP="001220EE">
      <w:pPr>
        <w:ind w:leftChars="300" w:left="840" w:hangingChars="100" w:hanging="210"/>
        <w:rPr>
          <w:szCs w:val="21"/>
        </w:rPr>
      </w:pPr>
      <w:r w:rsidRPr="004B5151">
        <w:rPr>
          <w:rFonts w:hint="eastAsia"/>
          <w:szCs w:val="21"/>
        </w:rPr>
        <w:t>２条第１項第２号に規定する暴力団及びその利益となる活動を行うものでない</w:t>
      </w:r>
    </w:p>
    <w:p w:rsidR="001220EE" w:rsidRPr="004B5151" w:rsidRDefault="001220EE" w:rsidP="001220EE">
      <w:pPr>
        <w:ind w:leftChars="300" w:left="840" w:hangingChars="100" w:hanging="210"/>
        <w:rPr>
          <w:szCs w:val="21"/>
        </w:rPr>
      </w:pPr>
      <w:r w:rsidRPr="004B5151">
        <w:rPr>
          <w:rFonts w:hint="eastAsia"/>
          <w:szCs w:val="21"/>
        </w:rPr>
        <w:t>こと。</w:t>
      </w:r>
    </w:p>
    <w:p w:rsidR="001220EE" w:rsidRPr="004B5151" w:rsidRDefault="001220EE" w:rsidP="001220EE">
      <w:pPr>
        <w:ind w:leftChars="100" w:left="840" w:hangingChars="300" w:hanging="630"/>
        <w:rPr>
          <w:szCs w:val="21"/>
        </w:rPr>
      </w:pPr>
      <w:r w:rsidRPr="004B5151">
        <w:rPr>
          <w:rFonts w:hint="eastAsia"/>
          <w:szCs w:val="21"/>
        </w:rPr>
        <w:t>（５）参加表明書を提出する時点において、射水市競争入札参加資格者名簿の業種区</w:t>
      </w:r>
    </w:p>
    <w:p w:rsidR="00BE34B4" w:rsidRDefault="001220EE" w:rsidP="001220EE">
      <w:pPr>
        <w:ind w:leftChars="300" w:left="840" w:hangingChars="100" w:hanging="210"/>
        <w:rPr>
          <w:szCs w:val="21"/>
        </w:rPr>
      </w:pPr>
      <w:r w:rsidRPr="004B5151">
        <w:rPr>
          <w:rFonts w:hint="eastAsia"/>
          <w:szCs w:val="21"/>
        </w:rPr>
        <w:t>分「土木コ</w:t>
      </w:r>
      <w:r w:rsidR="00BE34B4">
        <w:rPr>
          <w:rFonts w:hint="eastAsia"/>
          <w:szCs w:val="21"/>
        </w:rPr>
        <w:t>ンサルタント」若しくは「建築コンサルタント」に登載されている者で</w:t>
      </w:r>
    </w:p>
    <w:p w:rsidR="001220EE" w:rsidRPr="004B5151" w:rsidRDefault="001220EE" w:rsidP="001220EE">
      <w:pPr>
        <w:ind w:leftChars="300" w:left="840" w:hangingChars="100" w:hanging="210"/>
        <w:rPr>
          <w:szCs w:val="21"/>
        </w:rPr>
      </w:pPr>
      <w:r w:rsidRPr="004B5151">
        <w:rPr>
          <w:rFonts w:hint="eastAsia"/>
          <w:szCs w:val="21"/>
        </w:rPr>
        <w:t>あること。</w:t>
      </w:r>
    </w:p>
    <w:p w:rsidR="001220EE" w:rsidRPr="004B5151" w:rsidRDefault="001220EE" w:rsidP="001220EE">
      <w:pPr>
        <w:ind w:firstLineChars="100" w:firstLine="210"/>
        <w:jc w:val="left"/>
        <w:rPr>
          <w:szCs w:val="21"/>
        </w:rPr>
      </w:pPr>
      <w:r w:rsidRPr="004B5151">
        <w:rPr>
          <w:rFonts w:hint="eastAsia"/>
          <w:szCs w:val="21"/>
        </w:rPr>
        <w:t>（６）富山県建設工事等指名停止要領又は射水市入札参加資格停止要領に基づく指名</w:t>
      </w:r>
    </w:p>
    <w:p w:rsidR="001220EE" w:rsidRPr="004B5151" w:rsidRDefault="001220EE" w:rsidP="001220EE">
      <w:pPr>
        <w:ind w:firstLineChars="300" w:firstLine="630"/>
        <w:jc w:val="left"/>
        <w:rPr>
          <w:szCs w:val="21"/>
        </w:rPr>
      </w:pPr>
      <w:r w:rsidRPr="004B5151">
        <w:rPr>
          <w:rFonts w:hint="eastAsia"/>
          <w:szCs w:val="21"/>
        </w:rPr>
        <w:t>停止期間中の者でないこと</w:t>
      </w:r>
      <w:r w:rsidR="001C1720">
        <w:rPr>
          <w:rFonts w:hint="eastAsia"/>
          <w:szCs w:val="21"/>
        </w:rPr>
        <w:t>。</w:t>
      </w:r>
      <w:bookmarkStart w:id="0" w:name="_GoBack"/>
      <w:bookmarkEnd w:id="0"/>
    </w:p>
    <w:p w:rsidR="00915956" w:rsidRPr="00914194" w:rsidRDefault="006D34B3"/>
    <w:sectPr w:rsidR="00915956" w:rsidRPr="00914194" w:rsidSect="001220EE">
      <w:pgSz w:w="11906" w:h="16838" w:code="9"/>
      <w:pgMar w:top="1985"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EE" w:rsidRDefault="001220EE" w:rsidP="001220EE">
      <w:r>
        <w:separator/>
      </w:r>
    </w:p>
  </w:endnote>
  <w:endnote w:type="continuationSeparator" w:id="0">
    <w:p w:rsidR="001220EE" w:rsidRDefault="001220EE" w:rsidP="0012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EE" w:rsidRDefault="001220EE" w:rsidP="001220EE">
      <w:r>
        <w:separator/>
      </w:r>
    </w:p>
  </w:footnote>
  <w:footnote w:type="continuationSeparator" w:id="0">
    <w:p w:rsidR="001220EE" w:rsidRDefault="001220EE" w:rsidP="00122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7853"/>
    <w:multiLevelType w:val="hybridMultilevel"/>
    <w:tmpl w:val="36B62CF2"/>
    <w:lvl w:ilvl="0" w:tplc="D1E248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C5C32B5"/>
    <w:multiLevelType w:val="hybridMultilevel"/>
    <w:tmpl w:val="D1847260"/>
    <w:lvl w:ilvl="0" w:tplc="9FE81B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94"/>
    <w:rsid w:val="001220EE"/>
    <w:rsid w:val="001C1720"/>
    <w:rsid w:val="00466AFC"/>
    <w:rsid w:val="006370EC"/>
    <w:rsid w:val="00644346"/>
    <w:rsid w:val="00914194"/>
    <w:rsid w:val="00BE34B4"/>
    <w:rsid w:val="00DB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194"/>
    <w:pPr>
      <w:ind w:leftChars="400" w:left="840"/>
    </w:pPr>
  </w:style>
  <w:style w:type="paragraph" w:styleId="a4">
    <w:name w:val="header"/>
    <w:basedOn w:val="a"/>
    <w:link w:val="a5"/>
    <w:uiPriority w:val="99"/>
    <w:unhideWhenUsed/>
    <w:rsid w:val="001220EE"/>
    <w:pPr>
      <w:tabs>
        <w:tab w:val="center" w:pos="4252"/>
        <w:tab w:val="right" w:pos="8504"/>
      </w:tabs>
      <w:snapToGrid w:val="0"/>
    </w:pPr>
  </w:style>
  <w:style w:type="character" w:customStyle="1" w:styleId="a5">
    <w:name w:val="ヘッダー (文字)"/>
    <w:basedOn w:val="a0"/>
    <w:link w:val="a4"/>
    <w:uiPriority w:val="99"/>
    <w:rsid w:val="001220EE"/>
  </w:style>
  <w:style w:type="paragraph" w:styleId="a6">
    <w:name w:val="footer"/>
    <w:basedOn w:val="a"/>
    <w:link w:val="a7"/>
    <w:uiPriority w:val="99"/>
    <w:unhideWhenUsed/>
    <w:rsid w:val="001220EE"/>
    <w:pPr>
      <w:tabs>
        <w:tab w:val="center" w:pos="4252"/>
        <w:tab w:val="right" w:pos="8504"/>
      </w:tabs>
      <w:snapToGrid w:val="0"/>
    </w:pPr>
  </w:style>
  <w:style w:type="character" w:customStyle="1" w:styleId="a7">
    <w:name w:val="フッター (文字)"/>
    <w:basedOn w:val="a0"/>
    <w:link w:val="a6"/>
    <w:uiPriority w:val="99"/>
    <w:rsid w:val="00122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194"/>
    <w:pPr>
      <w:ind w:leftChars="400" w:left="840"/>
    </w:pPr>
  </w:style>
  <w:style w:type="paragraph" w:styleId="a4">
    <w:name w:val="header"/>
    <w:basedOn w:val="a"/>
    <w:link w:val="a5"/>
    <w:uiPriority w:val="99"/>
    <w:unhideWhenUsed/>
    <w:rsid w:val="001220EE"/>
    <w:pPr>
      <w:tabs>
        <w:tab w:val="center" w:pos="4252"/>
        <w:tab w:val="right" w:pos="8504"/>
      </w:tabs>
      <w:snapToGrid w:val="0"/>
    </w:pPr>
  </w:style>
  <w:style w:type="character" w:customStyle="1" w:styleId="a5">
    <w:name w:val="ヘッダー (文字)"/>
    <w:basedOn w:val="a0"/>
    <w:link w:val="a4"/>
    <w:uiPriority w:val="99"/>
    <w:rsid w:val="001220EE"/>
  </w:style>
  <w:style w:type="paragraph" w:styleId="a6">
    <w:name w:val="footer"/>
    <w:basedOn w:val="a"/>
    <w:link w:val="a7"/>
    <w:uiPriority w:val="99"/>
    <w:unhideWhenUsed/>
    <w:rsid w:val="001220EE"/>
    <w:pPr>
      <w:tabs>
        <w:tab w:val="center" w:pos="4252"/>
        <w:tab w:val="right" w:pos="8504"/>
      </w:tabs>
      <w:snapToGrid w:val="0"/>
    </w:pPr>
  </w:style>
  <w:style w:type="character" w:customStyle="1" w:styleId="a7">
    <w:name w:val="フッター (文字)"/>
    <w:basedOn w:val="a0"/>
    <w:link w:val="a6"/>
    <w:uiPriority w:val="99"/>
    <w:rsid w:val="0012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 賢志</dc:creator>
  <cp:lastModifiedBy>山村 賢志</cp:lastModifiedBy>
  <cp:revision>6</cp:revision>
  <cp:lastPrinted>2017-05-17T07:44:00Z</cp:lastPrinted>
  <dcterms:created xsi:type="dcterms:W3CDTF">2017-04-18T06:29:00Z</dcterms:created>
  <dcterms:modified xsi:type="dcterms:W3CDTF">2017-05-17T08:00:00Z</dcterms:modified>
</cp:coreProperties>
</file>