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C2" w:rsidRDefault="001537C2" w:rsidP="007066BE">
      <w:pPr>
        <w:ind w:firstLineChars="100" w:firstLine="240"/>
        <w:rPr>
          <w:sz w:val="24"/>
          <w:szCs w:val="24"/>
        </w:rPr>
      </w:pPr>
      <w:r w:rsidRPr="00B1147D">
        <w:rPr>
          <w:rFonts w:hint="eastAsia"/>
          <w:sz w:val="24"/>
          <w:szCs w:val="24"/>
        </w:rPr>
        <w:t>「（仮称）射水市子どもの未来応援計画～射水市子どもの貧困対策推進計画～」（素案）に対する意見募集結果について</w:t>
      </w:r>
    </w:p>
    <w:p w:rsidR="007066BE" w:rsidRDefault="007066BE" w:rsidP="007066BE">
      <w:pPr>
        <w:rPr>
          <w:sz w:val="24"/>
          <w:szCs w:val="24"/>
        </w:rPr>
      </w:pPr>
    </w:p>
    <w:p w:rsidR="007066BE" w:rsidRDefault="007066BE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実施期間</w:t>
      </w:r>
    </w:p>
    <w:p w:rsidR="007066BE" w:rsidRDefault="007066BE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平成３０年１月１２日（金）から１月３１日（水）まで</w:t>
      </w:r>
    </w:p>
    <w:p w:rsidR="007066BE" w:rsidRDefault="007066BE" w:rsidP="007066BE">
      <w:pPr>
        <w:rPr>
          <w:sz w:val="24"/>
          <w:szCs w:val="24"/>
        </w:rPr>
      </w:pPr>
    </w:p>
    <w:p w:rsidR="007066BE" w:rsidRDefault="007066BE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閲覧を行った書類</w:t>
      </w:r>
    </w:p>
    <w:p w:rsidR="007066BE" w:rsidRDefault="007066BE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07FF2" w:rsidRPr="00B1147D">
        <w:rPr>
          <w:rFonts w:hint="eastAsia"/>
          <w:sz w:val="24"/>
          <w:szCs w:val="24"/>
        </w:rPr>
        <w:t>「（仮称）射水市子どもの未来応援計画～射水市子どもの貧困対策推進計画～」（素案）</w:t>
      </w:r>
    </w:p>
    <w:p w:rsidR="00907FF2" w:rsidRDefault="00907FF2" w:rsidP="007066BE">
      <w:pPr>
        <w:rPr>
          <w:sz w:val="24"/>
          <w:szCs w:val="24"/>
        </w:rPr>
      </w:pPr>
    </w:p>
    <w:p w:rsidR="00907FF2" w:rsidRDefault="00907FF2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C7FA3">
        <w:rPr>
          <w:rFonts w:hint="eastAsia"/>
          <w:sz w:val="24"/>
          <w:szCs w:val="24"/>
        </w:rPr>
        <w:t>書類の閲覧場所等</w:t>
      </w:r>
    </w:p>
    <w:p w:rsidR="001C7FA3" w:rsidRDefault="001C7FA3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子育て支援課、各地区センター、市のホームページ</w:t>
      </w:r>
    </w:p>
    <w:p w:rsidR="001C7FA3" w:rsidRDefault="001C7FA3" w:rsidP="007066BE">
      <w:pPr>
        <w:rPr>
          <w:sz w:val="24"/>
          <w:szCs w:val="24"/>
        </w:rPr>
      </w:pPr>
    </w:p>
    <w:p w:rsidR="001C7FA3" w:rsidRDefault="001C7FA3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寄せられた意見</w:t>
      </w:r>
    </w:p>
    <w:p w:rsidR="001C7FA3" w:rsidRDefault="001C7FA3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（１）意見等の提出者数　　　１名</w:t>
      </w:r>
    </w:p>
    <w:p w:rsidR="001C7FA3" w:rsidRDefault="001C7FA3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（２）意見等の件数　　　　　１件</w:t>
      </w:r>
    </w:p>
    <w:p w:rsidR="001C7FA3" w:rsidRPr="00C92FBC" w:rsidRDefault="001C7FA3" w:rsidP="007066BE">
      <w:pPr>
        <w:rPr>
          <w:sz w:val="24"/>
          <w:szCs w:val="24"/>
        </w:rPr>
      </w:pPr>
    </w:p>
    <w:p w:rsidR="001C7FA3" w:rsidRDefault="001C7FA3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C92FBC">
        <w:rPr>
          <w:rFonts w:hint="eastAsia"/>
          <w:sz w:val="24"/>
          <w:szCs w:val="24"/>
        </w:rPr>
        <w:t>意見等の提出方法</w:t>
      </w:r>
    </w:p>
    <w:p w:rsidR="00C92FBC" w:rsidRDefault="00C92FBC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（１）ＦＡＸ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１名（１件）</w:t>
      </w:r>
    </w:p>
    <w:p w:rsidR="00C92FBC" w:rsidRDefault="00C92FBC" w:rsidP="007066BE">
      <w:pPr>
        <w:rPr>
          <w:sz w:val="24"/>
          <w:szCs w:val="24"/>
        </w:rPr>
      </w:pPr>
    </w:p>
    <w:p w:rsidR="00C92FBC" w:rsidRDefault="00C92FBC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意見等の概要及び意見等に対する市の考え方等</w:t>
      </w:r>
    </w:p>
    <w:p w:rsidR="00C92FBC" w:rsidRDefault="00C92FBC" w:rsidP="007066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別紙のとおり</w:t>
      </w:r>
    </w:p>
    <w:p w:rsidR="00C92FBC" w:rsidRDefault="00C92FBC" w:rsidP="007066BE">
      <w:pPr>
        <w:rPr>
          <w:sz w:val="24"/>
          <w:szCs w:val="24"/>
        </w:rPr>
      </w:pPr>
    </w:p>
    <w:p w:rsidR="00C92FBC" w:rsidRDefault="00C92FBC" w:rsidP="007066BE">
      <w:pPr>
        <w:rPr>
          <w:sz w:val="24"/>
          <w:szCs w:val="24"/>
        </w:rPr>
      </w:pPr>
    </w:p>
    <w:p w:rsidR="00C92FBC" w:rsidRDefault="00C92FBC" w:rsidP="007066BE">
      <w:pPr>
        <w:rPr>
          <w:sz w:val="24"/>
          <w:szCs w:val="24"/>
        </w:rPr>
      </w:pPr>
    </w:p>
    <w:p w:rsidR="00C92FBC" w:rsidRPr="009274BD" w:rsidRDefault="009A0488" w:rsidP="007066BE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lastRenderedPageBreak/>
        <w:t>意見等の概要及び</w:t>
      </w:r>
      <w:r w:rsidR="00C92FBC">
        <w:rPr>
          <w:rFonts w:hint="eastAsia"/>
          <w:sz w:val="24"/>
          <w:szCs w:val="24"/>
        </w:rPr>
        <w:t>意見等に対する市の考え方等</w:t>
      </w:r>
      <w:r w:rsidR="009274BD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9274BD" w:rsidRPr="009274BD">
        <w:rPr>
          <w:rFonts w:hint="eastAsia"/>
          <w:sz w:val="24"/>
          <w:szCs w:val="24"/>
          <w:bdr w:val="single" w:sz="4" w:space="0" w:color="auto"/>
        </w:rPr>
        <w:t>別　紙</w:t>
      </w:r>
    </w:p>
    <w:p w:rsidR="002F6E85" w:rsidRDefault="002F6E85" w:rsidP="007066B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5103"/>
        <w:gridCol w:w="1476"/>
      </w:tblGrid>
      <w:tr w:rsidR="002F6E85" w:rsidTr="00AA6B9B">
        <w:trPr>
          <w:trHeight w:val="700"/>
        </w:trPr>
        <w:tc>
          <w:tcPr>
            <w:tcW w:w="675" w:type="dxa"/>
            <w:vAlign w:val="center"/>
          </w:tcPr>
          <w:p w:rsidR="002F6E85" w:rsidRDefault="002F6E85" w:rsidP="004066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N0.</w:t>
            </w:r>
          </w:p>
        </w:tc>
        <w:tc>
          <w:tcPr>
            <w:tcW w:w="1701" w:type="dxa"/>
            <w:vAlign w:val="center"/>
          </w:tcPr>
          <w:p w:rsidR="002F6E85" w:rsidRDefault="002F6E85" w:rsidP="004066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対象箇所等</w:t>
            </w:r>
          </w:p>
        </w:tc>
        <w:tc>
          <w:tcPr>
            <w:tcW w:w="4395" w:type="dxa"/>
            <w:vAlign w:val="center"/>
          </w:tcPr>
          <w:p w:rsidR="002F6E85" w:rsidRDefault="002F6E85" w:rsidP="004066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意見等の概要</w:t>
            </w:r>
          </w:p>
        </w:tc>
        <w:tc>
          <w:tcPr>
            <w:tcW w:w="5103" w:type="dxa"/>
            <w:vAlign w:val="center"/>
          </w:tcPr>
          <w:p w:rsidR="002F6E85" w:rsidRDefault="002F6E85" w:rsidP="004066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意見等に対する市の考え方</w:t>
            </w:r>
          </w:p>
        </w:tc>
        <w:tc>
          <w:tcPr>
            <w:tcW w:w="1476" w:type="dxa"/>
            <w:vAlign w:val="center"/>
          </w:tcPr>
          <w:p w:rsidR="002F6E85" w:rsidRDefault="002F6E85" w:rsidP="004066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修正の有無</w:t>
            </w:r>
          </w:p>
        </w:tc>
      </w:tr>
      <w:tr w:rsidR="002F6E85" w:rsidTr="00AA6B9B">
        <w:trPr>
          <w:trHeight w:val="257"/>
        </w:trPr>
        <w:tc>
          <w:tcPr>
            <w:tcW w:w="675" w:type="dxa"/>
          </w:tcPr>
          <w:p w:rsidR="002F6E85" w:rsidRDefault="002F6E85" w:rsidP="007F4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</w:tcPr>
          <w:p w:rsidR="002F6E85" w:rsidRDefault="00B65FBA" w:rsidP="007F4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全般的な意見</w:t>
            </w:r>
          </w:p>
        </w:tc>
        <w:tc>
          <w:tcPr>
            <w:tcW w:w="4395" w:type="dxa"/>
          </w:tcPr>
          <w:p w:rsidR="002F6E85" w:rsidRDefault="00AA6B9B" w:rsidP="00AA6B9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546446">
              <w:rPr>
                <w:rFonts w:hint="eastAsia"/>
                <w:sz w:val="24"/>
                <w:szCs w:val="24"/>
              </w:rPr>
              <w:t>子どもの貧困対策</w:t>
            </w:r>
            <w:r>
              <w:rPr>
                <w:rFonts w:hint="eastAsia"/>
                <w:sz w:val="24"/>
                <w:szCs w:val="24"/>
              </w:rPr>
              <w:t>の推進に関する　法律」</w:t>
            </w:r>
            <w:r w:rsidR="00DE78EC">
              <w:rPr>
                <w:rFonts w:hint="eastAsia"/>
                <w:sz w:val="24"/>
                <w:szCs w:val="24"/>
              </w:rPr>
              <w:t>で</w:t>
            </w:r>
            <w:r w:rsidR="00AA0F19"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>「</w:t>
            </w:r>
            <w:r w:rsidR="00DE78EC">
              <w:rPr>
                <w:rFonts w:hint="eastAsia"/>
                <w:sz w:val="24"/>
                <w:szCs w:val="24"/>
              </w:rPr>
              <w:t>施策の</w:t>
            </w:r>
            <w:r w:rsidR="00546446">
              <w:rPr>
                <w:rFonts w:hint="eastAsia"/>
                <w:sz w:val="24"/>
                <w:szCs w:val="24"/>
              </w:rPr>
              <w:t>策定、実施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DE78EC">
              <w:rPr>
                <w:rFonts w:hint="eastAsia"/>
                <w:sz w:val="24"/>
                <w:szCs w:val="24"/>
              </w:rPr>
              <w:t>を</w:t>
            </w:r>
            <w:r w:rsidR="00AA0F19">
              <w:rPr>
                <w:rFonts w:hint="eastAsia"/>
                <w:sz w:val="24"/>
                <w:szCs w:val="24"/>
              </w:rPr>
              <w:t>、</w:t>
            </w:r>
            <w:r w:rsidR="00DE78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「子供の貧困対策に関する</w:t>
            </w:r>
            <w:r w:rsidR="00546446">
              <w:rPr>
                <w:rFonts w:hint="eastAsia"/>
                <w:sz w:val="24"/>
                <w:szCs w:val="24"/>
              </w:rPr>
              <w:t>大綱</w:t>
            </w:r>
            <w:r w:rsidR="00AA0F19">
              <w:rPr>
                <w:rFonts w:hint="eastAsia"/>
                <w:sz w:val="24"/>
                <w:szCs w:val="24"/>
              </w:rPr>
              <w:t>」</w:t>
            </w:r>
            <w:r w:rsidR="00DE78EC">
              <w:rPr>
                <w:rFonts w:hint="eastAsia"/>
                <w:sz w:val="24"/>
                <w:szCs w:val="24"/>
              </w:rPr>
              <w:t>で</w:t>
            </w:r>
            <w:r w:rsidR="00AA0F19">
              <w:rPr>
                <w:rFonts w:hint="eastAsia"/>
                <w:sz w:val="24"/>
                <w:szCs w:val="24"/>
              </w:rPr>
              <w:t xml:space="preserve">は　</w:t>
            </w:r>
            <w:r>
              <w:rPr>
                <w:rFonts w:hint="eastAsia"/>
                <w:sz w:val="24"/>
                <w:szCs w:val="24"/>
              </w:rPr>
              <w:t>「</w:t>
            </w:r>
            <w:r w:rsidR="00546446">
              <w:rPr>
                <w:rFonts w:hint="eastAsia"/>
                <w:sz w:val="24"/>
                <w:szCs w:val="24"/>
              </w:rPr>
              <w:t>施策の</w:t>
            </w:r>
            <w:r>
              <w:rPr>
                <w:rFonts w:hint="eastAsia"/>
                <w:sz w:val="24"/>
                <w:szCs w:val="24"/>
              </w:rPr>
              <w:t>推進体制」</w:t>
            </w:r>
            <w:r w:rsidR="00782E80">
              <w:rPr>
                <w:rFonts w:hint="eastAsia"/>
                <w:sz w:val="24"/>
                <w:szCs w:val="24"/>
              </w:rPr>
              <w:t>や</w:t>
            </w:r>
            <w:r>
              <w:rPr>
                <w:rFonts w:hint="eastAsia"/>
                <w:sz w:val="24"/>
                <w:szCs w:val="24"/>
              </w:rPr>
              <w:t>「</w:t>
            </w:r>
            <w:r w:rsidR="00546446">
              <w:rPr>
                <w:rFonts w:hint="eastAsia"/>
                <w:sz w:val="24"/>
                <w:szCs w:val="24"/>
              </w:rPr>
              <w:t>施策の実施</w:t>
            </w:r>
            <w:r w:rsidR="00782E80">
              <w:rPr>
                <w:rFonts w:hint="eastAsia"/>
                <w:sz w:val="24"/>
                <w:szCs w:val="24"/>
              </w:rPr>
              <w:t xml:space="preserve">　　</w:t>
            </w:r>
            <w:r w:rsidR="00546446">
              <w:rPr>
                <w:rFonts w:hint="eastAsia"/>
                <w:sz w:val="24"/>
                <w:szCs w:val="24"/>
              </w:rPr>
              <w:t>状況等の</w:t>
            </w:r>
            <w:r>
              <w:rPr>
                <w:rFonts w:hint="eastAsia"/>
                <w:sz w:val="24"/>
                <w:szCs w:val="24"/>
              </w:rPr>
              <w:t>検証・</w:t>
            </w:r>
            <w:r w:rsidR="00546446">
              <w:rPr>
                <w:rFonts w:hint="eastAsia"/>
                <w:sz w:val="24"/>
                <w:szCs w:val="24"/>
              </w:rPr>
              <w:t>評価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546446">
              <w:rPr>
                <w:rFonts w:hint="eastAsia"/>
                <w:sz w:val="24"/>
                <w:szCs w:val="24"/>
              </w:rPr>
              <w:t>を要求しているが、本計画は基本的な方向性を定めるに</w:t>
            </w:r>
            <w:r w:rsidR="00DE78EC">
              <w:rPr>
                <w:rFonts w:hint="eastAsia"/>
                <w:sz w:val="24"/>
                <w:szCs w:val="24"/>
              </w:rPr>
              <w:t>は</w:t>
            </w:r>
            <w:r w:rsidR="00546446">
              <w:rPr>
                <w:rFonts w:hint="eastAsia"/>
                <w:sz w:val="24"/>
                <w:szCs w:val="24"/>
              </w:rPr>
              <w:t>中途半端</w:t>
            </w:r>
            <w:r w:rsidR="00DE78EC">
              <w:rPr>
                <w:rFonts w:hint="eastAsia"/>
                <w:sz w:val="24"/>
                <w:szCs w:val="24"/>
              </w:rPr>
              <w:t>である</w:t>
            </w:r>
            <w:r w:rsidR="00546446">
              <w:rPr>
                <w:rFonts w:hint="eastAsia"/>
                <w:sz w:val="24"/>
                <w:szCs w:val="24"/>
              </w:rPr>
              <w:t>。</w:t>
            </w:r>
          </w:p>
          <w:p w:rsidR="00546446" w:rsidRDefault="00DE78EC" w:rsidP="00AA6B9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</w:t>
            </w:r>
            <w:r w:rsidR="00546446">
              <w:rPr>
                <w:rFonts w:hint="eastAsia"/>
                <w:sz w:val="24"/>
                <w:szCs w:val="24"/>
              </w:rPr>
              <w:t>従来</w:t>
            </w:r>
            <w:r w:rsidR="002F1749">
              <w:rPr>
                <w:rFonts w:hint="eastAsia"/>
                <w:sz w:val="24"/>
                <w:szCs w:val="24"/>
              </w:rPr>
              <w:t>から</w:t>
            </w:r>
            <w:r w:rsidR="00546446">
              <w:rPr>
                <w:rFonts w:hint="eastAsia"/>
                <w:sz w:val="24"/>
                <w:szCs w:val="24"/>
              </w:rPr>
              <w:t>取り組んでいる</w:t>
            </w:r>
            <w:r w:rsidR="002F1749">
              <w:rPr>
                <w:rFonts w:hint="eastAsia"/>
                <w:sz w:val="24"/>
                <w:szCs w:val="24"/>
              </w:rPr>
              <w:t xml:space="preserve">　　</w:t>
            </w:r>
            <w:r w:rsidR="00546446">
              <w:rPr>
                <w:rFonts w:hint="eastAsia"/>
                <w:sz w:val="24"/>
                <w:szCs w:val="24"/>
              </w:rPr>
              <w:t>子どもに関する施策推進計画及び</w:t>
            </w:r>
            <w:r w:rsidR="002F1749">
              <w:rPr>
                <w:rFonts w:hint="eastAsia"/>
                <w:sz w:val="24"/>
                <w:szCs w:val="24"/>
              </w:rPr>
              <w:t xml:space="preserve">　　</w:t>
            </w:r>
            <w:r w:rsidR="00AA6B9B">
              <w:rPr>
                <w:rFonts w:hint="eastAsia"/>
                <w:sz w:val="24"/>
                <w:szCs w:val="24"/>
              </w:rPr>
              <w:t>子ども</w:t>
            </w:r>
            <w:r w:rsidR="00546446">
              <w:rPr>
                <w:rFonts w:hint="eastAsia"/>
                <w:sz w:val="24"/>
                <w:szCs w:val="24"/>
              </w:rPr>
              <w:t>子育て支援</w:t>
            </w:r>
            <w:r w:rsidR="002F1749">
              <w:rPr>
                <w:rFonts w:hint="eastAsia"/>
                <w:sz w:val="24"/>
                <w:szCs w:val="24"/>
              </w:rPr>
              <w:t>事業計画を再検討し</w:t>
            </w:r>
            <w:r w:rsidR="00546446">
              <w:rPr>
                <w:rFonts w:hint="eastAsia"/>
                <w:sz w:val="24"/>
                <w:szCs w:val="24"/>
              </w:rPr>
              <w:t>議論を深化することも重要と考える。</w:t>
            </w:r>
          </w:p>
          <w:p w:rsidR="00546446" w:rsidRPr="00546446" w:rsidRDefault="00546446" w:rsidP="00DE78E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このことから、速やかに具体的施策の実施、施策の推進体制の構築に努力してもらいたい。</w:t>
            </w:r>
          </w:p>
        </w:tc>
        <w:tc>
          <w:tcPr>
            <w:tcW w:w="5103" w:type="dxa"/>
          </w:tcPr>
          <w:p w:rsidR="002F6E85" w:rsidRDefault="00AA6B9B" w:rsidP="007066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E67C7">
              <w:rPr>
                <w:rFonts w:hint="eastAsia"/>
                <w:sz w:val="24"/>
                <w:szCs w:val="24"/>
              </w:rPr>
              <w:t>本計画は、「子どもの貧困対策の推進に　　関する法律」第４条に基</w:t>
            </w:r>
            <w:r w:rsidR="00536DF2">
              <w:rPr>
                <w:rFonts w:hint="eastAsia"/>
                <w:sz w:val="24"/>
                <w:szCs w:val="24"/>
              </w:rPr>
              <w:t>づき、本市の実情を踏まえた上で、子どもの貧困対策を総合的に推進するため、持続可能で実効性のあるものとして策定</w:t>
            </w:r>
            <w:r w:rsidR="009E67C7">
              <w:rPr>
                <w:rFonts w:hint="eastAsia"/>
                <w:sz w:val="24"/>
                <w:szCs w:val="24"/>
              </w:rPr>
              <w:t>しました。</w:t>
            </w:r>
          </w:p>
          <w:p w:rsidR="009B0DDB" w:rsidRDefault="009E67C7" w:rsidP="007066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B0DDB">
              <w:rPr>
                <w:rFonts w:hint="eastAsia"/>
                <w:sz w:val="24"/>
                <w:szCs w:val="24"/>
              </w:rPr>
              <w:t>今後、本計画に基づき、</w:t>
            </w:r>
            <w:r w:rsidR="009026B9" w:rsidRPr="009026B9">
              <w:rPr>
                <w:rFonts w:hint="eastAsia"/>
                <w:sz w:val="24"/>
                <w:szCs w:val="24"/>
              </w:rPr>
              <w:t>具体的な施策を</w:t>
            </w:r>
            <w:r w:rsidR="009026B9">
              <w:rPr>
                <w:rFonts w:hint="eastAsia"/>
                <w:sz w:val="24"/>
                <w:szCs w:val="24"/>
              </w:rPr>
              <w:t xml:space="preserve">　　</w:t>
            </w:r>
            <w:r w:rsidR="009026B9" w:rsidRPr="009026B9">
              <w:rPr>
                <w:rFonts w:hint="eastAsia"/>
                <w:sz w:val="24"/>
                <w:szCs w:val="24"/>
              </w:rPr>
              <w:t>展開</w:t>
            </w:r>
            <w:r w:rsidR="009026B9">
              <w:rPr>
                <w:rFonts w:hint="eastAsia"/>
                <w:sz w:val="24"/>
                <w:szCs w:val="24"/>
              </w:rPr>
              <w:t>するとともに、</w:t>
            </w:r>
            <w:r w:rsidR="00036C65">
              <w:rPr>
                <w:rFonts w:hint="eastAsia"/>
                <w:sz w:val="24"/>
                <w:szCs w:val="24"/>
              </w:rPr>
              <w:t>国、県</w:t>
            </w:r>
            <w:r w:rsidR="00BC4067">
              <w:rPr>
                <w:rFonts w:hint="eastAsia"/>
                <w:sz w:val="24"/>
                <w:szCs w:val="24"/>
              </w:rPr>
              <w:t>、</w:t>
            </w:r>
            <w:r w:rsidR="009B0DDB">
              <w:rPr>
                <w:rFonts w:hint="eastAsia"/>
                <w:sz w:val="24"/>
                <w:szCs w:val="24"/>
              </w:rPr>
              <w:t>市</w:t>
            </w:r>
            <w:r w:rsidR="00D2737C">
              <w:rPr>
                <w:rFonts w:hint="eastAsia"/>
                <w:sz w:val="24"/>
                <w:szCs w:val="24"/>
              </w:rPr>
              <w:t>、地域、</w:t>
            </w:r>
            <w:r w:rsidR="00BC4067">
              <w:rPr>
                <w:rFonts w:hint="eastAsia"/>
                <w:sz w:val="24"/>
                <w:szCs w:val="24"/>
              </w:rPr>
              <w:t xml:space="preserve">　　　　事業者等</w:t>
            </w:r>
            <w:r w:rsidR="00390122">
              <w:rPr>
                <w:rFonts w:hint="eastAsia"/>
                <w:sz w:val="24"/>
                <w:szCs w:val="24"/>
              </w:rPr>
              <w:t>の</w:t>
            </w:r>
            <w:r w:rsidR="009B0DDB" w:rsidRPr="009B0DDB">
              <w:rPr>
                <w:rFonts w:hint="eastAsia"/>
                <w:sz w:val="24"/>
                <w:szCs w:val="24"/>
              </w:rPr>
              <w:t>一層の連携を図</w:t>
            </w:r>
            <w:r w:rsidR="009B0DDB">
              <w:rPr>
                <w:rFonts w:hint="eastAsia"/>
                <w:sz w:val="24"/>
                <w:szCs w:val="24"/>
              </w:rPr>
              <w:t>り</w:t>
            </w:r>
            <w:r w:rsidR="009026B9">
              <w:rPr>
                <w:rFonts w:hint="eastAsia"/>
                <w:sz w:val="24"/>
                <w:szCs w:val="24"/>
              </w:rPr>
              <w:t>ます。</w:t>
            </w:r>
          </w:p>
          <w:p w:rsidR="009E67C7" w:rsidRDefault="00CA0814" w:rsidP="00D0617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</w:t>
            </w:r>
            <w:r w:rsidR="00BF58EB" w:rsidRPr="00BF58EB">
              <w:rPr>
                <w:rFonts w:hint="eastAsia"/>
                <w:sz w:val="24"/>
                <w:szCs w:val="24"/>
              </w:rPr>
              <w:t>子どもの貧困対策</w:t>
            </w:r>
            <w:r w:rsidR="00BF58EB">
              <w:rPr>
                <w:rFonts w:hint="eastAsia"/>
                <w:sz w:val="24"/>
                <w:szCs w:val="24"/>
              </w:rPr>
              <w:t>に係る</w:t>
            </w:r>
            <w:r w:rsidR="009B0DDB" w:rsidRPr="009B0DDB">
              <w:rPr>
                <w:rFonts w:hint="eastAsia"/>
                <w:sz w:val="24"/>
                <w:szCs w:val="24"/>
              </w:rPr>
              <w:t>市独自の</w:t>
            </w:r>
            <w:r w:rsidR="00BF58EB">
              <w:rPr>
                <w:rFonts w:hint="eastAsia"/>
                <w:sz w:val="24"/>
                <w:szCs w:val="24"/>
              </w:rPr>
              <w:t xml:space="preserve">　</w:t>
            </w:r>
            <w:r w:rsidR="009B0DDB" w:rsidRPr="009B0DDB">
              <w:rPr>
                <w:rFonts w:hint="eastAsia"/>
                <w:sz w:val="24"/>
                <w:szCs w:val="24"/>
              </w:rPr>
              <w:t>指標を設け</w:t>
            </w:r>
            <w:r w:rsidR="00D0617B">
              <w:rPr>
                <w:rFonts w:hint="eastAsia"/>
                <w:sz w:val="24"/>
                <w:szCs w:val="24"/>
              </w:rPr>
              <w:t>、</w:t>
            </w:r>
            <w:r w:rsidR="009E67C7">
              <w:rPr>
                <w:rFonts w:hint="eastAsia"/>
                <w:sz w:val="24"/>
                <w:szCs w:val="24"/>
              </w:rPr>
              <w:t>施策の実施状況や対策の効果等の評価、</w:t>
            </w:r>
            <w:r w:rsidR="009B0DDB">
              <w:rPr>
                <w:rFonts w:hint="eastAsia"/>
                <w:sz w:val="24"/>
                <w:szCs w:val="24"/>
              </w:rPr>
              <w:t>検証をすると</w:t>
            </w:r>
            <w:r w:rsidR="00D0617B">
              <w:rPr>
                <w:rFonts w:hint="eastAsia"/>
                <w:sz w:val="24"/>
                <w:szCs w:val="24"/>
              </w:rPr>
              <w:t>とも</w:t>
            </w:r>
            <w:r w:rsidR="009B0DDB">
              <w:rPr>
                <w:rFonts w:hint="eastAsia"/>
                <w:sz w:val="24"/>
                <w:szCs w:val="24"/>
              </w:rPr>
              <w:t>に、</w:t>
            </w:r>
            <w:r w:rsidR="009E67C7">
              <w:rPr>
                <w:rFonts w:hint="eastAsia"/>
                <w:sz w:val="24"/>
                <w:szCs w:val="24"/>
              </w:rPr>
              <w:t>「子</w:t>
            </w:r>
            <w:r w:rsidR="00536DF2">
              <w:rPr>
                <w:rFonts w:hint="eastAsia"/>
                <w:sz w:val="24"/>
                <w:szCs w:val="24"/>
              </w:rPr>
              <w:t>どもに</w:t>
            </w:r>
            <w:r w:rsidR="00BF58EB">
              <w:rPr>
                <w:rFonts w:hint="eastAsia"/>
                <w:sz w:val="24"/>
                <w:szCs w:val="24"/>
              </w:rPr>
              <w:t xml:space="preserve">　　</w:t>
            </w:r>
            <w:r w:rsidR="00536DF2">
              <w:rPr>
                <w:rFonts w:hint="eastAsia"/>
                <w:sz w:val="24"/>
                <w:szCs w:val="24"/>
              </w:rPr>
              <w:t>関する施策推進計画」</w:t>
            </w:r>
            <w:r w:rsidR="00BF58EB">
              <w:rPr>
                <w:rFonts w:hint="eastAsia"/>
                <w:sz w:val="24"/>
                <w:szCs w:val="24"/>
              </w:rPr>
              <w:t>や</w:t>
            </w:r>
            <w:r w:rsidR="00536DF2">
              <w:rPr>
                <w:rFonts w:hint="eastAsia"/>
                <w:sz w:val="24"/>
                <w:szCs w:val="24"/>
              </w:rPr>
              <w:t>「子ども・子育て</w:t>
            </w:r>
            <w:r w:rsidR="00BF58EB">
              <w:rPr>
                <w:rFonts w:hint="eastAsia"/>
                <w:sz w:val="24"/>
                <w:szCs w:val="24"/>
              </w:rPr>
              <w:t xml:space="preserve">　　</w:t>
            </w:r>
            <w:r w:rsidR="00536DF2">
              <w:rPr>
                <w:rFonts w:hint="eastAsia"/>
                <w:sz w:val="24"/>
                <w:szCs w:val="24"/>
              </w:rPr>
              <w:t>支援事業計画」</w:t>
            </w:r>
            <w:r w:rsidR="00162CE6">
              <w:rPr>
                <w:rFonts w:hint="eastAsia"/>
                <w:sz w:val="24"/>
                <w:szCs w:val="24"/>
              </w:rPr>
              <w:t>と一体的に推進していきます。</w:t>
            </w:r>
          </w:p>
        </w:tc>
        <w:tc>
          <w:tcPr>
            <w:tcW w:w="1476" w:type="dxa"/>
          </w:tcPr>
          <w:p w:rsidR="002F6E85" w:rsidRDefault="007F4DA4" w:rsidP="007F4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:rsidR="002F6E85" w:rsidRPr="007066BE" w:rsidRDefault="002F6E85" w:rsidP="007066BE">
      <w:pPr>
        <w:rPr>
          <w:sz w:val="24"/>
          <w:szCs w:val="24"/>
        </w:rPr>
      </w:pPr>
    </w:p>
    <w:sectPr w:rsidR="002F6E85" w:rsidRPr="007066BE" w:rsidSect="001537C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4D" w:rsidRDefault="000F484D" w:rsidP="000F484D">
      <w:r>
        <w:separator/>
      </w:r>
    </w:p>
  </w:endnote>
  <w:endnote w:type="continuationSeparator" w:id="0">
    <w:p w:rsidR="000F484D" w:rsidRDefault="000F484D" w:rsidP="000F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4D" w:rsidRDefault="000F484D" w:rsidP="000F484D">
      <w:r>
        <w:separator/>
      </w:r>
    </w:p>
  </w:footnote>
  <w:footnote w:type="continuationSeparator" w:id="0">
    <w:p w:rsidR="000F484D" w:rsidRDefault="000F484D" w:rsidP="000F4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C2"/>
    <w:rsid w:val="00036C65"/>
    <w:rsid w:val="00084D1B"/>
    <w:rsid w:val="0009448F"/>
    <w:rsid w:val="000C480C"/>
    <w:rsid w:val="000F484D"/>
    <w:rsid w:val="00114AA4"/>
    <w:rsid w:val="001537C2"/>
    <w:rsid w:val="00162CE6"/>
    <w:rsid w:val="001C7FA3"/>
    <w:rsid w:val="002B718C"/>
    <w:rsid w:val="002F1749"/>
    <w:rsid w:val="002F6E85"/>
    <w:rsid w:val="00337796"/>
    <w:rsid w:val="00390122"/>
    <w:rsid w:val="003A3569"/>
    <w:rsid w:val="003D6E8E"/>
    <w:rsid w:val="00406681"/>
    <w:rsid w:val="00422C44"/>
    <w:rsid w:val="00536DF2"/>
    <w:rsid w:val="00541965"/>
    <w:rsid w:val="00546446"/>
    <w:rsid w:val="007066BE"/>
    <w:rsid w:val="00777FC5"/>
    <w:rsid w:val="00782E80"/>
    <w:rsid w:val="007F4DA4"/>
    <w:rsid w:val="009026B9"/>
    <w:rsid w:val="00907FF2"/>
    <w:rsid w:val="009274BD"/>
    <w:rsid w:val="009A0488"/>
    <w:rsid w:val="009B0DDB"/>
    <w:rsid w:val="009E67C7"/>
    <w:rsid w:val="00A863F5"/>
    <w:rsid w:val="00AA0F19"/>
    <w:rsid w:val="00AA6B9B"/>
    <w:rsid w:val="00B1147D"/>
    <w:rsid w:val="00B65FBA"/>
    <w:rsid w:val="00B93F66"/>
    <w:rsid w:val="00BC4067"/>
    <w:rsid w:val="00BF58EB"/>
    <w:rsid w:val="00C92FBC"/>
    <w:rsid w:val="00CA0814"/>
    <w:rsid w:val="00CA1D64"/>
    <w:rsid w:val="00D0617B"/>
    <w:rsid w:val="00D2737C"/>
    <w:rsid w:val="00DE78EC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84D"/>
  </w:style>
  <w:style w:type="paragraph" w:styleId="a6">
    <w:name w:val="footer"/>
    <w:basedOn w:val="a"/>
    <w:link w:val="a7"/>
    <w:uiPriority w:val="99"/>
    <w:unhideWhenUsed/>
    <w:rsid w:val="000F4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84D"/>
  </w:style>
  <w:style w:type="paragraph" w:styleId="a6">
    <w:name w:val="footer"/>
    <w:basedOn w:val="a"/>
    <w:link w:val="a7"/>
    <w:uiPriority w:val="99"/>
    <w:unhideWhenUsed/>
    <w:rsid w:val="000F4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紺野 純平</dc:creator>
  <cp:lastModifiedBy>紺野 純平</cp:lastModifiedBy>
  <cp:revision>44</cp:revision>
  <cp:lastPrinted>2018-01-25T10:04:00Z</cp:lastPrinted>
  <dcterms:created xsi:type="dcterms:W3CDTF">2018-01-24T08:07:00Z</dcterms:created>
  <dcterms:modified xsi:type="dcterms:W3CDTF">2018-02-06T05:48:00Z</dcterms:modified>
</cp:coreProperties>
</file>