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27" w:rsidRDefault="00036A27" w:rsidP="007A5B27">
      <w:pPr>
        <w:ind w:firstLineChars="300" w:firstLine="630"/>
      </w:pPr>
      <w:r>
        <w:rPr>
          <w:rFonts w:hint="eastAsia"/>
        </w:rPr>
        <w:t>射水市公共施設</w:t>
      </w:r>
      <w:r w:rsidR="009F278A">
        <w:rPr>
          <w:rFonts w:hint="eastAsia"/>
        </w:rPr>
        <w:t>マネジメントシステム構築</w:t>
      </w:r>
      <w:r>
        <w:rPr>
          <w:rFonts w:hint="eastAsia"/>
        </w:rPr>
        <w:t>業務委託仕様書</w:t>
      </w:r>
    </w:p>
    <w:p w:rsidR="009F278A" w:rsidRDefault="009F278A"/>
    <w:p w:rsidR="00036A27" w:rsidRPr="009F278A" w:rsidRDefault="00E56F83" w:rsidP="00461F73">
      <w:pPr>
        <w:ind w:firstLineChars="300" w:firstLine="630"/>
      </w:pPr>
      <w:r>
        <w:rPr>
          <w:rFonts w:hint="eastAsia"/>
        </w:rPr>
        <w:t>第</w:t>
      </w:r>
      <w:r>
        <w:rPr>
          <w:rFonts w:hint="eastAsia"/>
        </w:rPr>
        <w:t>1</w:t>
      </w:r>
      <w:r w:rsidR="009F278A">
        <w:rPr>
          <w:rFonts w:hint="eastAsia"/>
        </w:rPr>
        <w:t>章　総則</w:t>
      </w:r>
    </w:p>
    <w:p w:rsidR="009F278A" w:rsidRDefault="009F278A"/>
    <w:p w:rsidR="009F278A" w:rsidRDefault="009F278A">
      <w:r>
        <w:rPr>
          <w:rFonts w:hint="eastAsia"/>
        </w:rPr>
        <w:t>（適用範囲）</w:t>
      </w:r>
    </w:p>
    <w:p w:rsidR="009F278A" w:rsidRDefault="00E56F83" w:rsidP="00014EC5">
      <w:pPr>
        <w:ind w:left="210" w:hangingChars="100" w:hanging="210"/>
      </w:pPr>
      <w:r>
        <w:rPr>
          <w:rFonts w:hint="eastAsia"/>
        </w:rPr>
        <w:t>第</w:t>
      </w:r>
      <w:r>
        <w:rPr>
          <w:rFonts w:hint="eastAsia"/>
        </w:rPr>
        <w:t>1</w:t>
      </w:r>
      <w:r w:rsidR="009F278A">
        <w:rPr>
          <w:rFonts w:hint="eastAsia"/>
        </w:rPr>
        <w:t>条　本仕様書は、射水市（以下、「発注者」という。）が発注する「射水市公共施設マネジメントシステム構築業務委託」（以下、「本業務」という。）に適用し、受託者が執行しなければならない一般的な事項を定めるものである。</w:t>
      </w:r>
    </w:p>
    <w:p w:rsidR="009F278A" w:rsidRDefault="009F278A"/>
    <w:p w:rsidR="009F278A" w:rsidRDefault="009F278A">
      <w:r>
        <w:rPr>
          <w:rFonts w:hint="eastAsia"/>
        </w:rPr>
        <w:t>（目的）</w:t>
      </w:r>
    </w:p>
    <w:p w:rsidR="009F278A" w:rsidRDefault="00E56F83" w:rsidP="00014EC5">
      <w:pPr>
        <w:ind w:left="210" w:hangingChars="100" w:hanging="210"/>
      </w:pPr>
      <w:r>
        <w:rPr>
          <w:rFonts w:hint="eastAsia"/>
        </w:rPr>
        <w:t>第</w:t>
      </w:r>
      <w:r>
        <w:rPr>
          <w:rFonts w:hint="eastAsia"/>
        </w:rPr>
        <w:t>2</w:t>
      </w:r>
      <w:r w:rsidR="009F278A">
        <w:rPr>
          <w:rFonts w:hint="eastAsia"/>
        </w:rPr>
        <w:t xml:space="preserve">条　</w:t>
      </w:r>
      <w:r w:rsidR="00014EC5">
        <w:rPr>
          <w:rFonts w:hint="eastAsia"/>
        </w:rPr>
        <w:t>本業務は、</w:t>
      </w:r>
      <w:r w:rsidR="000759E7">
        <w:rPr>
          <w:rFonts w:hint="eastAsia"/>
        </w:rPr>
        <w:t>公共施設マネジメント</w:t>
      </w:r>
      <w:r w:rsidR="000759E7" w:rsidRPr="000759E7">
        <w:rPr>
          <w:rFonts w:hint="eastAsia"/>
        </w:rPr>
        <w:t>を効率的</w:t>
      </w:r>
      <w:r w:rsidR="000759E7">
        <w:rPr>
          <w:rFonts w:hint="eastAsia"/>
        </w:rPr>
        <w:t>に推進するため、</w:t>
      </w:r>
      <w:r w:rsidR="00014EC5">
        <w:rPr>
          <w:rFonts w:hint="eastAsia"/>
        </w:rPr>
        <w:t>発注者が所有する公共</w:t>
      </w:r>
      <w:r w:rsidR="000759E7">
        <w:rPr>
          <w:rFonts w:hint="eastAsia"/>
        </w:rPr>
        <w:t>施設</w:t>
      </w:r>
      <w:r w:rsidR="00014EC5">
        <w:rPr>
          <w:rFonts w:hint="eastAsia"/>
        </w:rPr>
        <w:t>の基礎情報、建物状況、</w:t>
      </w:r>
      <w:r w:rsidR="000759E7">
        <w:rPr>
          <w:rFonts w:hint="eastAsia"/>
        </w:rPr>
        <w:t>工事履歴情報、</w:t>
      </w:r>
      <w:r w:rsidR="00014EC5">
        <w:rPr>
          <w:rFonts w:hint="eastAsia"/>
        </w:rPr>
        <w:t>運営状況等に関するデータを一元管理・共有化す</w:t>
      </w:r>
      <w:r w:rsidR="003901BA">
        <w:rPr>
          <w:rFonts w:hint="eastAsia"/>
        </w:rPr>
        <w:t>るとともに、</w:t>
      </w:r>
      <w:r w:rsidR="000759E7">
        <w:rPr>
          <w:rFonts w:hint="eastAsia"/>
        </w:rPr>
        <w:t>これらの情報を基に</w:t>
      </w:r>
      <w:r w:rsidR="003901BA">
        <w:rPr>
          <w:rFonts w:hint="eastAsia"/>
        </w:rPr>
        <w:t>計画的な保全の推進、施設運営</w:t>
      </w:r>
      <w:r w:rsidR="000759E7">
        <w:rPr>
          <w:rFonts w:hint="eastAsia"/>
        </w:rPr>
        <w:t>状況</w:t>
      </w:r>
      <w:r w:rsidR="003901BA">
        <w:rPr>
          <w:rFonts w:hint="eastAsia"/>
        </w:rPr>
        <w:t>の点検・評価、施設</w:t>
      </w:r>
      <w:r w:rsidR="008B3AA4">
        <w:rPr>
          <w:rFonts w:hint="eastAsia"/>
        </w:rPr>
        <w:t>カルテ等の各種資料の簡易</w:t>
      </w:r>
      <w:r w:rsidR="000759E7">
        <w:rPr>
          <w:rFonts w:hint="eastAsia"/>
        </w:rPr>
        <w:t>作成等ができる</w:t>
      </w:r>
      <w:r w:rsidR="00014EC5">
        <w:rPr>
          <w:rFonts w:hint="eastAsia"/>
        </w:rPr>
        <w:t>システム（以下、「本システム」という。）を構築することを目的とする。</w:t>
      </w:r>
    </w:p>
    <w:p w:rsidR="009F278A" w:rsidRDefault="009F278A"/>
    <w:p w:rsidR="00014EC5" w:rsidRDefault="00014EC5">
      <w:r>
        <w:rPr>
          <w:rFonts w:hint="eastAsia"/>
        </w:rPr>
        <w:t>（履行期間）</w:t>
      </w:r>
    </w:p>
    <w:p w:rsidR="00014EC5" w:rsidRDefault="00E56F83">
      <w:r>
        <w:rPr>
          <w:rFonts w:hint="eastAsia"/>
        </w:rPr>
        <w:t>第</w:t>
      </w:r>
      <w:r>
        <w:rPr>
          <w:rFonts w:hint="eastAsia"/>
        </w:rPr>
        <w:t>3</w:t>
      </w:r>
      <w:r w:rsidR="00014EC5">
        <w:rPr>
          <w:rFonts w:hint="eastAsia"/>
        </w:rPr>
        <w:t>条　契約締結日から平成３１年３月１５日までとする。</w:t>
      </w:r>
    </w:p>
    <w:p w:rsidR="00014EC5" w:rsidRPr="00E56F83" w:rsidRDefault="00014EC5"/>
    <w:p w:rsidR="00014EC5" w:rsidRDefault="00014EC5">
      <w:r>
        <w:rPr>
          <w:rFonts w:hint="eastAsia"/>
        </w:rPr>
        <w:t>（準拠する法令等）</w:t>
      </w:r>
    </w:p>
    <w:p w:rsidR="00014EC5" w:rsidRDefault="00E56F83">
      <w:r>
        <w:rPr>
          <w:rFonts w:hint="eastAsia"/>
        </w:rPr>
        <w:t>第</w:t>
      </w:r>
      <w:r>
        <w:rPr>
          <w:rFonts w:hint="eastAsia"/>
        </w:rPr>
        <w:t>4</w:t>
      </w:r>
      <w:r w:rsidR="00014EC5">
        <w:rPr>
          <w:rFonts w:hint="eastAsia"/>
        </w:rPr>
        <w:t>条　本業務は、本仕様書によるほか、下記の関係法令等に準拠すること。</w:t>
      </w:r>
    </w:p>
    <w:p w:rsidR="00014EC5" w:rsidRDefault="00E56F83" w:rsidP="00E56F83">
      <w:pPr>
        <w:ind w:firstLineChars="100" w:firstLine="210"/>
      </w:pPr>
      <w:r>
        <w:rPr>
          <w:rFonts w:hint="eastAsia"/>
        </w:rPr>
        <w:t>(1)</w:t>
      </w:r>
      <w:r>
        <w:rPr>
          <w:rFonts w:hint="eastAsia"/>
        </w:rPr>
        <w:t xml:space="preserve">　</w:t>
      </w:r>
      <w:r w:rsidR="00014EC5">
        <w:rPr>
          <w:rFonts w:hint="eastAsia"/>
        </w:rPr>
        <w:t>地方自治法及び施行令</w:t>
      </w:r>
    </w:p>
    <w:p w:rsidR="00014EC5" w:rsidRDefault="00E56F83" w:rsidP="00E56F83">
      <w:pPr>
        <w:ind w:firstLineChars="100" w:firstLine="210"/>
      </w:pPr>
      <w:r>
        <w:rPr>
          <w:rFonts w:hint="eastAsia"/>
        </w:rPr>
        <w:t>(2)</w:t>
      </w:r>
      <w:r>
        <w:rPr>
          <w:rFonts w:hint="eastAsia"/>
        </w:rPr>
        <w:t xml:space="preserve">　</w:t>
      </w:r>
      <w:r w:rsidR="00014EC5">
        <w:rPr>
          <w:rFonts w:hint="eastAsia"/>
        </w:rPr>
        <w:t>射水市個人情報保護条例</w:t>
      </w:r>
    </w:p>
    <w:p w:rsidR="00014EC5" w:rsidRPr="00014EC5" w:rsidRDefault="00E56F83" w:rsidP="00E56F83">
      <w:pPr>
        <w:ind w:firstLineChars="100" w:firstLine="210"/>
      </w:pPr>
      <w:r>
        <w:rPr>
          <w:rFonts w:hint="eastAsia"/>
        </w:rPr>
        <w:t>(3)</w:t>
      </w:r>
      <w:r>
        <w:rPr>
          <w:rFonts w:hint="eastAsia"/>
        </w:rPr>
        <w:t xml:space="preserve">　</w:t>
      </w:r>
      <w:r w:rsidR="00922B2B">
        <w:rPr>
          <w:rFonts w:hint="eastAsia"/>
        </w:rPr>
        <w:t>その他関係法令等</w:t>
      </w:r>
    </w:p>
    <w:p w:rsidR="00036A27" w:rsidRPr="00922B2B" w:rsidRDefault="00036A27"/>
    <w:p w:rsidR="00922B2B" w:rsidRDefault="00922B2B">
      <w:r>
        <w:rPr>
          <w:rFonts w:hint="eastAsia"/>
        </w:rPr>
        <w:t>（提出書類）</w:t>
      </w:r>
    </w:p>
    <w:p w:rsidR="00922B2B" w:rsidRDefault="00E56F83" w:rsidP="00922B2B">
      <w:pPr>
        <w:ind w:left="210" w:hangingChars="100" w:hanging="210"/>
      </w:pPr>
      <w:r>
        <w:rPr>
          <w:rFonts w:hint="eastAsia"/>
        </w:rPr>
        <w:t>第</w:t>
      </w:r>
      <w:r>
        <w:rPr>
          <w:rFonts w:hint="eastAsia"/>
        </w:rPr>
        <w:t>5</w:t>
      </w:r>
      <w:r w:rsidR="00922B2B">
        <w:rPr>
          <w:rFonts w:hint="eastAsia"/>
        </w:rPr>
        <w:t>条　受託者は、本業務の実施に当たり、速やかに次の書類を発注者に提出し、承認を得るものとする。</w:t>
      </w:r>
    </w:p>
    <w:p w:rsidR="00922B2B" w:rsidRDefault="00E56F83" w:rsidP="00E56F83">
      <w:pPr>
        <w:ind w:leftChars="100" w:left="210"/>
      </w:pPr>
      <w:r>
        <w:rPr>
          <w:rFonts w:hint="eastAsia"/>
        </w:rPr>
        <w:t>(1)</w:t>
      </w:r>
      <w:r w:rsidR="00922B2B">
        <w:rPr>
          <w:rFonts w:hint="eastAsia"/>
        </w:rPr>
        <w:t xml:space="preserve">　業務着手届</w:t>
      </w:r>
    </w:p>
    <w:p w:rsidR="00922B2B" w:rsidRDefault="00E56F83" w:rsidP="00E56F83">
      <w:pPr>
        <w:ind w:leftChars="100" w:left="210"/>
      </w:pPr>
      <w:r>
        <w:rPr>
          <w:rFonts w:hint="eastAsia"/>
        </w:rPr>
        <w:t>(2)</w:t>
      </w:r>
      <w:r w:rsidR="00922B2B">
        <w:rPr>
          <w:rFonts w:hint="eastAsia"/>
        </w:rPr>
        <w:t xml:space="preserve">　業務工程表</w:t>
      </w:r>
    </w:p>
    <w:p w:rsidR="00922B2B" w:rsidRDefault="00E56F83" w:rsidP="00E56F83">
      <w:pPr>
        <w:ind w:leftChars="100" w:left="210"/>
      </w:pPr>
      <w:r>
        <w:rPr>
          <w:rFonts w:hint="eastAsia"/>
        </w:rPr>
        <w:t>(3)</w:t>
      </w:r>
      <w:r w:rsidR="00922B2B">
        <w:rPr>
          <w:rFonts w:hint="eastAsia"/>
        </w:rPr>
        <w:t xml:space="preserve">　業務実施計画書</w:t>
      </w:r>
    </w:p>
    <w:p w:rsidR="00922B2B" w:rsidRDefault="00E56F83" w:rsidP="00E56F83">
      <w:pPr>
        <w:ind w:leftChars="100" w:left="210"/>
      </w:pPr>
      <w:r>
        <w:rPr>
          <w:rFonts w:hint="eastAsia"/>
        </w:rPr>
        <w:t>(4)</w:t>
      </w:r>
      <w:r w:rsidR="00922B2B">
        <w:rPr>
          <w:rFonts w:hint="eastAsia"/>
        </w:rPr>
        <w:t xml:space="preserve">　業務責任者及び技術者等の通知書</w:t>
      </w:r>
    </w:p>
    <w:p w:rsidR="00922B2B" w:rsidRDefault="00E56F83" w:rsidP="00E56F83">
      <w:pPr>
        <w:ind w:leftChars="100" w:left="210"/>
      </w:pPr>
      <w:r>
        <w:rPr>
          <w:rFonts w:hint="eastAsia"/>
        </w:rPr>
        <w:t>(5)</w:t>
      </w:r>
      <w:r w:rsidR="00922B2B">
        <w:rPr>
          <w:rFonts w:hint="eastAsia"/>
        </w:rPr>
        <w:t xml:space="preserve">　ＩＳＭＳ及びプライバシーマーク認証取得証明書</w:t>
      </w:r>
    </w:p>
    <w:p w:rsidR="00922B2B" w:rsidRDefault="00E56F83" w:rsidP="00E56F83">
      <w:pPr>
        <w:ind w:leftChars="100" w:left="210"/>
      </w:pPr>
      <w:r>
        <w:rPr>
          <w:rFonts w:hint="eastAsia"/>
        </w:rPr>
        <w:t>(6)</w:t>
      </w:r>
      <w:r w:rsidR="00922B2B">
        <w:rPr>
          <w:rFonts w:hint="eastAsia"/>
        </w:rPr>
        <w:t xml:space="preserve">　その他発注者が指示する書類</w:t>
      </w:r>
    </w:p>
    <w:p w:rsidR="003E16FE" w:rsidRPr="00E56F83" w:rsidRDefault="003E16FE" w:rsidP="003E16FE"/>
    <w:p w:rsidR="003E16FE" w:rsidRPr="003E16FE" w:rsidRDefault="003E16FE" w:rsidP="003E16FE">
      <w:r w:rsidRPr="003E16FE">
        <w:rPr>
          <w:rFonts w:hint="eastAsia"/>
        </w:rPr>
        <w:t>（疑義）</w:t>
      </w:r>
    </w:p>
    <w:p w:rsidR="003E16FE" w:rsidRPr="003E16FE" w:rsidRDefault="00E56F83" w:rsidP="003E16FE">
      <w:r>
        <w:rPr>
          <w:rFonts w:hint="eastAsia"/>
        </w:rPr>
        <w:t>第</w:t>
      </w:r>
      <w:r>
        <w:rPr>
          <w:rFonts w:hint="eastAsia"/>
        </w:rPr>
        <w:t>6</w:t>
      </w:r>
      <w:r w:rsidR="003E16FE">
        <w:rPr>
          <w:rFonts w:hint="eastAsia"/>
        </w:rPr>
        <w:t xml:space="preserve">条　</w:t>
      </w:r>
      <w:r w:rsidR="003E16FE" w:rsidRPr="003E16FE">
        <w:rPr>
          <w:rFonts w:hint="eastAsia"/>
        </w:rPr>
        <w:t>本仕様書に明示されていない事項について疑義が生じた場合は、その都度発注者</w:t>
      </w:r>
      <w:r w:rsidR="003E16FE" w:rsidRPr="003E16FE">
        <w:rPr>
          <w:rFonts w:hint="eastAsia"/>
        </w:rPr>
        <w:lastRenderedPageBreak/>
        <w:t>と受託者が協議の上、受託者は発注者の指示に従うものとする。</w:t>
      </w:r>
    </w:p>
    <w:p w:rsidR="003E16FE" w:rsidRPr="003E16FE" w:rsidRDefault="003E16FE" w:rsidP="003E16FE"/>
    <w:p w:rsidR="003E16FE" w:rsidRPr="003E16FE" w:rsidRDefault="003E16FE" w:rsidP="003E16FE">
      <w:r w:rsidRPr="003E16FE">
        <w:rPr>
          <w:rFonts w:hint="eastAsia"/>
        </w:rPr>
        <w:t>（情報セキュリティ）</w:t>
      </w:r>
    </w:p>
    <w:p w:rsidR="003E16FE" w:rsidRDefault="00E56F83" w:rsidP="003E16FE">
      <w:r>
        <w:rPr>
          <w:rFonts w:hint="eastAsia"/>
        </w:rPr>
        <w:t>第</w:t>
      </w:r>
      <w:r>
        <w:rPr>
          <w:rFonts w:hint="eastAsia"/>
        </w:rPr>
        <w:t>7</w:t>
      </w:r>
      <w:r w:rsidR="003E16FE">
        <w:rPr>
          <w:rFonts w:hint="eastAsia"/>
        </w:rPr>
        <w:t xml:space="preserve">条　</w:t>
      </w:r>
      <w:r w:rsidR="003E16FE" w:rsidRPr="003E16FE">
        <w:rPr>
          <w:rFonts w:hint="eastAsia"/>
        </w:rPr>
        <w:t>受託者は、情報の取り扱いに関して次のとおり細心の注意を払うものとする。</w:t>
      </w:r>
    </w:p>
    <w:p w:rsidR="003E16FE" w:rsidRPr="003E16FE" w:rsidRDefault="00E56F83" w:rsidP="00E56F83">
      <w:pPr>
        <w:ind w:leftChars="100" w:left="420" w:hangingChars="100" w:hanging="210"/>
      </w:pPr>
      <w:r>
        <w:rPr>
          <w:rFonts w:hint="eastAsia"/>
        </w:rPr>
        <w:t>(1)</w:t>
      </w:r>
      <w:r w:rsidR="003E16FE">
        <w:rPr>
          <w:rFonts w:hint="eastAsia"/>
        </w:rPr>
        <w:t xml:space="preserve">　</w:t>
      </w:r>
      <w:r w:rsidR="003E16FE" w:rsidRPr="003E16FE">
        <w:rPr>
          <w:rFonts w:hint="eastAsia"/>
        </w:rPr>
        <w:t>受託者は、本業務遂行中に知り得たことについて、いかなる理由があっても他に漏らしてはならない。本業務終了後も同様とする。</w:t>
      </w:r>
    </w:p>
    <w:p w:rsidR="003E16FE" w:rsidRPr="003E16FE" w:rsidRDefault="00E56F83" w:rsidP="00E56F83">
      <w:pPr>
        <w:ind w:leftChars="100" w:left="420" w:hangingChars="100" w:hanging="210"/>
      </w:pPr>
      <w:r>
        <w:rPr>
          <w:rFonts w:hint="eastAsia"/>
        </w:rPr>
        <w:t>(2)</w:t>
      </w:r>
      <w:r>
        <w:rPr>
          <w:rFonts w:hint="eastAsia"/>
        </w:rPr>
        <w:t xml:space="preserve">　</w:t>
      </w:r>
      <w:r w:rsidR="003E16FE" w:rsidRPr="003E16FE">
        <w:rPr>
          <w:rFonts w:hint="eastAsia"/>
        </w:rPr>
        <w:t>受託者は、企業としての情報セキュリティ管理システムが十分に確立されていることを証明しなければならない。</w:t>
      </w:r>
    </w:p>
    <w:p w:rsidR="003E16FE" w:rsidRDefault="00E56F83" w:rsidP="00E56F83">
      <w:pPr>
        <w:ind w:leftChars="100" w:left="420" w:hangingChars="100" w:hanging="210"/>
      </w:pPr>
      <w:r>
        <w:rPr>
          <w:rFonts w:hint="eastAsia"/>
        </w:rPr>
        <w:t>(3)</w:t>
      </w:r>
      <w:r>
        <w:rPr>
          <w:rFonts w:hint="eastAsia"/>
        </w:rPr>
        <w:t xml:space="preserve">　</w:t>
      </w:r>
      <w:r w:rsidR="003E16FE" w:rsidRPr="003E16FE">
        <w:rPr>
          <w:rFonts w:hint="eastAsia"/>
        </w:rPr>
        <w:t>受託者が、本業務を行う上で射水市個人情報保護条例に規定する個人情報（以下「個人情報」と</w:t>
      </w:r>
      <w:r w:rsidR="009F3B18">
        <w:rPr>
          <w:rFonts w:hint="eastAsia"/>
        </w:rPr>
        <w:t>い</w:t>
      </w:r>
      <w:r w:rsidR="003E16FE" w:rsidRPr="003E16FE">
        <w:rPr>
          <w:rFonts w:hint="eastAsia"/>
        </w:rPr>
        <w:t>う。）を取り扱う場合は、個人情報の重要性を認識し、個人の権利利益を侵害することがないよう、適切な管理を行わなければならない。</w:t>
      </w:r>
    </w:p>
    <w:p w:rsidR="003E16FE" w:rsidRPr="003E16FE" w:rsidRDefault="00E56F83" w:rsidP="00E56F83">
      <w:pPr>
        <w:ind w:leftChars="100" w:left="420" w:hangingChars="100" w:hanging="210"/>
      </w:pPr>
      <w:r>
        <w:rPr>
          <w:rFonts w:hint="eastAsia"/>
        </w:rPr>
        <w:t>(4)</w:t>
      </w:r>
      <w:r>
        <w:rPr>
          <w:rFonts w:hint="eastAsia"/>
        </w:rPr>
        <w:t xml:space="preserve">　</w:t>
      </w:r>
      <w:r w:rsidR="003E16FE" w:rsidRPr="003E16FE">
        <w:rPr>
          <w:rFonts w:hint="eastAsia"/>
        </w:rPr>
        <w:t>受託者は、本業務の実施に際し個人情報の漏洩、改ざん、滅失、毀損、その他の事故を防止するため、管理責任者を特定し、個人情報の適切な管理に努めなければならない。</w:t>
      </w:r>
    </w:p>
    <w:p w:rsidR="003E16FE" w:rsidRPr="003E16FE" w:rsidRDefault="00E56F83" w:rsidP="00E56F83">
      <w:pPr>
        <w:ind w:leftChars="100" w:left="420" w:hangingChars="100" w:hanging="210"/>
      </w:pPr>
      <w:r>
        <w:rPr>
          <w:rFonts w:hint="eastAsia"/>
        </w:rPr>
        <w:t>(5)</w:t>
      </w:r>
      <w:r>
        <w:rPr>
          <w:rFonts w:hint="eastAsia"/>
        </w:rPr>
        <w:t xml:space="preserve">　</w:t>
      </w:r>
      <w:r w:rsidR="003E16FE" w:rsidRPr="003E16FE">
        <w:rPr>
          <w:rFonts w:hint="eastAsia"/>
        </w:rPr>
        <w:t>受託者が、本業務を実施するために個人情報を収集する</w:t>
      </w:r>
      <w:r w:rsidR="00FA6A2B">
        <w:rPr>
          <w:rFonts w:hint="eastAsia"/>
        </w:rPr>
        <w:t>とき</w:t>
      </w:r>
      <w:r w:rsidR="003E16FE" w:rsidRPr="003E16FE">
        <w:rPr>
          <w:rFonts w:hint="eastAsia"/>
        </w:rPr>
        <w:t>は、当該事務を処理するために必要な範囲内で、適性かつ公正な手段により収集しなければならない。</w:t>
      </w:r>
    </w:p>
    <w:p w:rsidR="003E16FE" w:rsidRPr="003E16FE" w:rsidRDefault="003E16FE" w:rsidP="003E16FE"/>
    <w:p w:rsidR="003E16FE" w:rsidRPr="003E16FE" w:rsidRDefault="003E16FE" w:rsidP="003E16FE">
      <w:r w:rsidRPr="003E16FE">
        <w:rPr>
          <w:rFonts w:hint="eastAsia"/>
        </w:rPr>
        <w:t>（業務従事者の責任）</w:t>
      </w:r>
    </w:p>
    <w:p w:rsidR="003E16FE" w:rsidRPr="003E16FE" w:rsidRDefault="00E56F83" w:rsidP="003E16FE">
      <w:pPr>
        <w:ind w:left="210" w:hangingChars="100" w:hanging="210"/>
      </w:pPr>
      <w:r>
        <w:rPr>
          <w:rFonts w:hint="eastAsia"/>
        </w:rPr>
        <w:t>第</w:t>
      </w:r>
      <w:r>
        <w:rPr>
          <w:rFonts w:hint="eastAsia"/>
        </w:rPr>
        <w:t>8</w:t>
      </w:r>
      <w:r w:rsidR="003E16FE">
        <w:rPr>
          <w:rFonts w:hint="eastAsia"/>
        </w:rPr>
        <w:t xml:space="preserve">条　</w:t>
      </w:r>
      <w:r w:rsidR="003E16FE" w:rsidRPr="003E16FE">
        <w:rPr>
          <w:rFonts w:hint="eastAsia"/>
        </w:rPr>
        <w:t>受託者は、本業務の業務従事者に本仕様書で要求している注意事項（守秘義務等）及び発注者の施設に立ち入る際の防犯及び秩序維持に関して関係規則等を遵守させること。</w:t>
      </w:r>
    </w:p>
    <w:p w:rsidR="003E16FE" w:rsidRPr="003E16FE" w:rsidRDefault="00E56F83" w:rsidP="003E16FE">
      <w:pPr>
        <w:ind w:left="210" w:hangingChars="100" w:hanging="210"/>
      </w:pPr>
      <w:r>
        <w:rPr>
          <w:rFonts w:hint="eastAsia"/>
        </w:rPr>
        <w:t>2</w:t>
      </w:r>
      <w:r w:rsidR="003E16FE">
        <w:rPr>
          <w:rFonts w:hint="eastAsia"/>
        </w:rPr>
        <w:t xml:space="preserve">　</w:t>
      </w:r>
      <w:r w:rsidR="003E16FE" w:rsidRPr="003E16FE">
        <w:rPr>
          <w:rFonts w:hint="eastAsia"/>
        </w:rPr>
        <w:t>発注者は、本業務従事者について、業務の遂行又は管理に関して著しく不適当と認められる者があるときは、受託者に対して、その理由を明示して必要な措置をとることを請求できるものとする。</w:t>
      </w:r>
    </w:p>
    <w:p w:rsidR="003E16FE" w:rsidRPr="003E16FE" w:rsidRDefault="003E16FE" w:rsidP="003E16FE"/>
    <w:p w:rsidR="003E16FE" w:rsidRPr="003E16FE" w:rsidRDefault="003E16FE" w:rsidP="003E16FE">
      <w:r w:rsidRPr="003E16FE">
        <w:rPr>
          <w:rFonts w:hint="eastAsia"/>
        </w:rPr>
        <w:t>（主任技術者等の選任）</w:t>
      </w:r>
    </w:p>
    <w:p w:rsidR="003E16FE" w:rsidRPr="003E16FE" w:rsidRDefault="00E56F83" w:rsidP="003E16FE">
      <w:pPr>
        <w:ind w:left="210" w:hangingChars="100" w:hanging="210"/>
      </w:pPr>
      <w:r>
        <w:rPr>
          <w:rFonts w:hint="eastAsia"/>
        </w:rPr>
        <w:t>第</w:t>
      </w:r>
      <w:r>
        <w:rPr>
          <w:rFonts w:hint="eastAsia"/>
        </w:rPr>
        <w:t>9</w:t>
      </w:r>
      <w:r w:rsidR="003E16FE">
        <w:rPr>
          <w:rFonts w:hint="eastAsia"/>
        </w:rPr>
        <w:t xml:space="preserve">条　</w:t>
      </w:r>
      <w:r w:rsidR="003E16FE" w:rsidRPr="003E16FE">
        <w:rPr>
          <w:rFonts w:hint="eastAsia"/>
        </w:rPr>
        <w:t>受託者において選任する主任技術者、作業責任者及び担当者を選任するものとする。</w:t>
      </w:r>
    </w:p>
    <w:p w:rsidR="003E16FE" w:rsidRPr="003E16FE" w:rsidRDefault="00E56F83" w:rsidP="00E56F83">
      <w:pPr>
        <w:ind w:firstLineChars="100" w:firstLine="210"/>
      </w:pPr>
      <w:r>
        <w:rPr>
          <w:rFonts w:hint="eastAsia"/>
        </w:rPr>
        <w:t>(1)</w:t>
      </w:r>
      <w:r>
        <w:rPr>
          <w:rFonts w:hint="eastAsia"/>
        </w:rPr>
        <w:t xml:space="preserve">　</w:t>
      </w:r>
      <w:r w:rsidR="003E16FE" w:rsidRPr="003E16FE">
        <w:rPr>
          <w:rFonts w:hint="eastAsia"/>
        </w:rPr>
        <w:t>受託者は、本業務実施体制において、本業務の主任技術者を選任すること。</w:t>
      </w:r>
    </w:p>
    <w:p w:rsidR="003E16FE" w:rsidRPr="003E16FE" w:rsidRDefault="00E56F83" w:rsidP="00E56F83">
      <w:pPr>
        <w:ind w:leftChars="100" w:left="420" w:hangingChars="100" w:hanging="210"/>
      </w:pPr>
      <w:r>
        <w:rPr>
          <w:rFonts w:hint="eastAsia"/>
        </w:rPr>
        <w:t>(2)</w:t>
      </w:r>
      <w:r w:rsidR="003E16FE">
        <w:rPr>
          <w:rFonts w:hint="eastAsia"/>
        </w:rPr>
        <w:t xml:space="preserve">　</w:t>
      </w:r>
      <w:r w:rsidR="003E16FE" w:rsidRPr="003E16FE">
        <w:rPr>
          <w:rFonts w:hint="eastAsia"/>
        </w:rPr>
        <w:t>受託者は、本業務実施体制において、本業務を円滑に遂行するため、本業務の作業責任者を選任すること。</w:t>
      </w:r>
    </w:p>
    <w:p w:rsidR="003E16FE" w:rsidRPr="003E16FE" w:rsidRDefault="00E56F83" w:rsidP="00E56F83">
      <w:pPr>
        <w:ind w:leftChars="100" w:left="420" w:hangingChars="100" w:hanging="210"/>
      </w:pPr>
      <w:r>
        <w:rPr>
          <w:rFonts w:hint="eastAsia"/>
        </w:rPr>
        <w:t>(3)</w:t>
      </w:r>
      <w:r>
        <w:rPr>
          <w:rFonts w:hint="eastAsia"/>
        </w:rPr>
        <w:t xml:space="preserve">　</w:t>
      </w:r>
      <w:r w:rsidR="003E16FE" w:rsidRPr="003E16FE">
        <w:rPr>
          <w:rFonts w:hint="eastAsia"/>
        </w:rPr>
        <w:t>主任技術者及び作業責任者は、発注者からの変更要望又は承認がない限り、変更できないものとする。</w:t>
      </w:r>
    </w:p>
    <w:p w:rsidR="003E16FE" w:rsidRPr="003E16FE" w:rsidRDefault="003E16FE" w:rsidP="003E16FE"/>
    <w:p w:rsidR="003E16FE" w:rsidRPr="003E16FE" w:rsidRDefault="003E16FE" w:rsidP="003E16FE">
      <w:r w:rsidRPr="003E16FE">
        <w:rPr>
          <w:rFonts w:hint="eastAsia"/>
        </w:rPr>
        <w:t>（再委託）</w:t>
      </w:r>
    </w:p>
    <w:p w:rsidR="003E16FE" w:rsidRPr="003E16FE" w:rsidRDefault="00E56F83" w:rsidP="00E56F83">
      <w:r>
        <w:rPr>
          <w:rFonts w:hint="eastAsia"/>
        </w:rPr>
        <w:t>第</w:t>
      </w:r>
      <w:r>
        <w:rPr>
          <w:rFonts w:hint="eastAsia"/>
        </w:rPr>
        <w:t>10</w:t>
      </w:r>
      <w:r>
        <w:rPr>
          <w:rFonts w:hint="eastAsia"/>
        </w:rPr>
        <w:t xml:space="preserve">条　</w:t>
      </w:r>
      <w:r w:rsidR="003E16FE" w:rsidRPr="003E16FE">
        <w:rPr>
          <w:rFonts w:hint="eastAsia"/>
        </w:rPr>
        <w:t>本業務の再委託に関して次のとおりとする。</w:t>
      </w:r>
    </w:p>
    <w:p w:rsidR="003E16FE" w:rsidRPr="003E16FE" w:rsidRDefault="00E56F83" w:rsidP="00E56F83">
      <w:pPr>
        <w:ind w:firstLineChars="100" w:firstLine="210"/>
      </w:pPr>
      <w:r>
        <w:rPr>
          <w:rFonts w:hint="eastAsia"/>
        </w:rPr>
        <w:t>(1)</w:t>
      </w:r>
      <w:r>
        <w:rPr>
          <w:rFonts w:hint="eastAsia"/>
        </w:rPr>
        <w:t xml:space="preserve">　</w:t>
      </w:r>
      <w:r w:rsidR="003E16FE" w:rsidRPr="003E16FE">
        <w:rPr>
          <w:rFonts w:hint="eastAsia"/>
        </w:rPr>
        <w:t>受託者は、本業務の全部を一括して第三者に委託してはならない。</w:t>
      </w:r>
    </w:p>
    <w:p w:rsidR="003E16FE" w:rsidRPr="003E16FE" w:rsidRDefault="00725F70" w:rsidP="00725F70">
      <w:pPr>
        <w:ind w:leftChars="100" w:left="420" w:hangingChars="100" w:hanging="210"/>
      </w:pPr>
      <w:r>
        <w:rPr>
          <w:rFonts w:hint="eastAsia"/>
        </w:rPr>
        <w:lastRenderedPageBreak/>
        <w:t>(2)</w:t>
      </w:r>
      <w:r>
        <w:rPr>
          <w:rFonts w:hint="eastAsia"/>
        </w:rPr>
        <w:t xml:space="preserve">　</w:t>
      </w:r>
      <w:r w:rsidR="003E16FE" w:rsidRPr="003E16FE">
        <w:rPr>
          <w:rFonts w:hint="eastAsia"/>
        </w:rPr>
        <w:t>受託者が、本業務の一部を第三者に委託する場合は、あらかじめ再委託する業者名、再委託内容、事業執行の場所等について、事前に書面により発注者の承認を得ること。</w:t>
      </w:r>
    </w:p>
    <w:p w:rsidR="003E16FE" w:rsidRPr="003E16FE" w:rsidRDefault="00725F70" w:rsidP="00725F70">
      <w:pPr>
        <w:ind w:firstLineChars="100" w:firstLine="210"/>
      </w:pPr>
      <w:r>
        <w:rPr>
          <w:rFonts w:hint="eastAsia"/>
        </w:rPr>
        <w:t>(3)</w:t>
      </w:r>
      <w:r>
        <w:rPr>
          <w:rFonts w:hint="eastAsia"/>
        </w:rPr>
        <w:t xml:space="preserve">　</w:t>
      </w:r>
      <w:r w:rsidR="003E16FE" w:rsidRPr="003E16FE">
        <w:rPr>
          <w:rFonts w:hint="eastAsia"/>
        </w:rPr>
        <w:t>受託者は、再委託先の行為について、全責任を負うこと。</w:t>
      </w:r>
    </w:p>
    <w:p w:rsidR="003E16FE" w:rsidRPr="003E16FE" w:rsidRDefault="00725F70" w:rsidP="00725F70">
      <w:pPr>
        <w:ind w:leftChars="100" w:left="420" w:hangingChars="100" w:hanging="210"/>
      </w:pPr>
      <w:r>
        <w:rPr>
          <w:rFonts w:hint="eastAsia"/>
        </w:rPr>
        <w:t>(4)</w:t>
      </w:r>
      <w:r>
        <w:rPr>
          <w:rFonts w:hint="eastAsia"/>
        </w:rPr>
        <w:t xml:space="preserve">　</w:t>
      </w:r>
      <w:r w:rsidR="003E16FE" w:rsidRPr="003E16FE">
        <w:rPr>
          <w:rFonts w:hint="eastAsia"/>
        </w:rPr>
        <w:t>再委託を受けた者及びその業務従事者も、受託者と同様、本仕様書で要求している注意事項を遵守すること。</w:t>
      </w:r>
    </w:p>
    <w:p w:rsidR="003E16FE" w:rsidRPr="00725F70" w:rsidRDefault="003E16FE" w:rsidP="003E16FE"/>
    <w:p w:rsidR="003E16FE" w:rsidRPr="003E16FE" w:rsidRDefault="003E16FE" w:rsidP="003E16FE">
      <w:r w:rsidRPr="003E16FE">
        <w:rPr>
          <w:rFonts w:hint="eastAsia"/>
        </w:rPr>
        <w:t>（費用負担）</w:t>
      </w:r>
    </w:p>
    <w:p w:rsidR="003E16FE" w:rsidRPr="003E16FE" w:rsidRDefault="00725F70" w:rsidP="00725F70">
      <w:pPr>
        <w:ind w:left="210" w:hangingChars="100" w:hanging="210"/>
      </w:pPr>
      <w:r>
        <w:rPr>
          <w:rFonts w:hint="eastAsia"/>
        </w:rPr>
        <w:t>第</w:t>
      </w:r>
      <w:r>
        <w:rPr>
          <w:rFonts w:hint="eastAsia"/>
        </w:rPr>
        <w:t>11</w:t>
      </w:r>
      <w:r>
        <w:rPr>
          <w:rFonts w:hint="eastAsia"/>
        </w:rPr>
        <w:t xml:space="preserve">条　</w:t>
      </w:r>
      <w:r w:rsidR="003E16FE" w:rsidRPr="003E16FE">
        <w:rPr>
          <w:rFonts w:hint="eastAsia"/>
        </w:rPr>
        <w:t>本業務の実施に</w:t>
      </w:r>
      <w:r w:rsidR="00FA6A2B">
        <w:rPr>
          <w:rFonts w:hint="eastAsia"/>
        </w:rPr>
        <w:t>当たり</w:t>
      </w:r>
      <w:r w:rsidR="003E16FE" w:rsidRPr="003E16FE">
        <w:rPr>
          <w:rFonts w:hint="eastAsia"/>
        </w:rPr>
        <w:t>発生した費用は、本仕様書に特に記載がない限り受託者が負担するものとする。</w:t>
      </w:r>
    </w:p>
    <w:p w:rsidR="003E16FE" w:rsidRPr="00FA6A2B" w:rsidRDefault="003E16FE" w:rsidP="003E16FE"/>
    <w:p w:rsidR="003E16FE" w:rsidRPr="003E16FE" w:rsidRDefault="003E16FE" w:rsidP="003E16FE">
      <w:r w:rsidRPr="003E16FE">
        <w:rPr>
          <w:rFonts w:hint="eastAsia"/>
        </w:rPr>
        <w:t>（損害賠償）</w:t>
      </w:r>
    </w:p>
    <w:p w:rsidR="003E16FE" w:rsidRPr="003E16FE" w:rsidRDefault="00725F70" w:rsidP="00725F70">
      <w:pPr>
        <w:ind w:left="210" w:hangingChars="100" w:hanging="210"/>
      </w:pPr>
      <w:r>
        <w:rPr>
          <w:rFonts w:hint="eastAsia"/>
        </w:rPr>
        <w:t>第</w:t>
      </w:r>
      <w:r>
        <w:rPr>
          <w:rFonts w:hint="eastAsia"/>
        </w:rPr>
        <w:t>12</w:t>
      </w:r>
      <w:r>
        <w:rPr>
          <w:rFonts w:hint="eastAsia"/>
        </w:rPr>
        <w:t xml:space="preserve">条　</w:t>
      </w:r>
      <w:r w:rsidR="009D73C6">
        <w:rPr>
          <w:rFonts w:hint="eastAsia"/>
        </w:rPr>
        <w:t>受託者は、</w:t>
      </w:r>
      <w:r w:rsidR="003E16FE" w:rsidRPr="003E16FE">
        <w:rPr>
          <w:rFonts w:hint="eastAsia"/>
        </w:rPr>
        <w:t>本業務遂行中に発注者並びに第三者に損害を与えた場合は、直ちに発注者にその状況及び内容を連絡し、発注者の指示に従うものとする。損害賠償などの責任は受託者が負うものとし、速やかに解決処理すること。</w:t>
      </w:r>
    </w:p>
    <w:p w:rsidR="003E16FE" w:rsidRPr="003E16FE" w:rsidRDefault="003E16FE" w:rsidP="003E16FE"/>
    <w:p w:rsidR="003E16FE" w:rsidRPr="003E16FE" w:rsidRDefault="003E16FE" w:rsidP="003E16FE">
      <w:r w:rsidRPr="003E16FE">
        <w:rPr>
          <w:rFonts w:hint="eastAsia"/>
        </w:rPr>
        <w:t>（資料の貸与及び返却）</w:t>
      </w:r>
    </w:p>
    <w:p w:rsidR="003E16FE" w:rsidRPr="003E16FE" w:rsidRDefault="00725F70" w:rsidP="00725F70">
      <w:pPr>
        <w:ind w:left="210" w:hangingChars="100" w:hanging="210"/>
      </w:pPr>
      <w:r>
        <w:rPr>
          <w:rFonts w:hint="eastAsia"/>
        </w:rPr>
        <w:t>第</w:t>
      </w:r>
      <w:r>
        <w:rPr>
          <w:rFonts w:hint="eastAsia"/>
        </w:rPr>
        <w:t>13</w:t>
      </w:r>
      <w:r>
        <w:rPr>
          <w:rFonts w:hint="eastAsia"/>
        </w:rPr>
        <w:t xml:space="preserve">条　</w:t>
      </w:r>
      <w:r w:rsidR="003E16FE" w:rsidRPr="003E16FE">
        <w:rPr>
          <w:rFonts w:hint="eastAsia"/>
        </w:rPr>
        <w:t>本業務の遂行に</w:t>
      </w:r>
      <w:r w:rsidR="00FA6A2B">
        <w:rPr>
          <w:rFonts w:hint="eastAsia"/>
        </w:rPr>
        <w:t>当たり</w:t>
      </w:r>
      <w:r w:rsidR="009F3B18">
        <w:rPr>
          <w:rFonts w:hint="eastAsia"/>
        </w:rPr>
        <w:t>発注者所有の資料・情報・データ等（以下「貸与資料」</w:t>
      </w:r>
      <w:r w:rsidR="003E16FE" w:rsidRPr="003E16FE">
        <w:rPr>
          <w:rFonts w:hint="eastAsia"/>
        </w:rPr>
        <w:t>という</w:t>
      </w:r>
      <w:r w:rsidR="009F3B18">
        <w:rPr>
          <w:rFonts w:hint="eastAsia"/>
        </w:rPr>
        <w:t>。</w:t>
      </w:r>
      <w:r w:rsidR="003E16FE" w:rsidRPr="003E16FE">
        <w:rPr>
          <w:rFonts w:hint="eastAsia"/>
        </w:rPr>
        <w:t>）は、必要に応じて受託者に貸与する。貸与した資料の取扱は次のとおりとする。</w:t>
      </w:r>
    </w:p>
    <w:p w:rsidR="003E16FE" w:rsidRPr="003E16FE" w:rsidRDefault="00725F70" w:rsidP="00725F70">
      <w:pPr>
        <w:ind w:leftChars="100" w:left="420" w:hangingChars="100" w:hanging="210"/>
      </w:pPr>
      <w:r>
        <w:rPr>
          <w:rFonts w:hint="eastAsia"/>
        </w:rPr>
        <w:t>(1)</w:t>
      </w:r>
      <w:r>
        <w:rPr>
          <w:rFonts w:hint="eastAsia"/>
        </w:rPr>
        <w:t xml:space="preserve">　</w:t>
      </w:r>
      <w:r w:rsidR="003E16FE" w:rsidRPr="003E16FE">
        <w:rPr>
          <w:rFonts w:hint="eastAsia"/>
        </w:rPr>
        <w:t>受託者は、貸与資料を本業務遂行上必要な範囲内で複製または改変できる。ただし、個人情報を複製・改変する場合は、事前に発注者の承諾を得ること。</w:t>
      </w:r>
    </w:p>
    <w:p w:rsidR="003E16FE" w:rsidRPr="003E16FE" w:rsidRDefault="00725F70" w:rsidP="00725F70">
      <w:pPr>
        <w:ind w:leftChars="100" w:left="420" w:hangingChars="100" w:hanging="210"/>
      </w:pPr>
      <w:r>
        <w:rPr>
          <w:rFonts w:hint="eastAsia"/>
        </w:rPr>
        <w:t>(2)</w:t>
      </w:r>
      <w:r>
        <w:rPr>
          <w:rFonts w:hint="eastAsia"/>
        </w:rPr>
        <w:t xml:space="preserve">　</w:t>
      </w:r>
      <w:r w:rsidR="003E16FE" w:rsidRPr="003E16FE">
        <w:rPr>
          <w:rFonts w:hint="eastAsia"/>
        </w:rPr>
        <w:t>貸与資料（複製物及び改変物、並びにそこから発生した各種データ（電子計算機器で扱う全ての情報）を含む。）は、受託者の責任において漏洩、改ざん、滅失、毀損、その他の事故を防止するための必要な措置を講じて、適切な管理を行うこと。</w:t>
      </w:r>
    </w:p>
    <w:p w:rsidR="003E16FE" w:rsidRPr="003E16FE" w:rsidRDefault="00725F70" w:rsidP="00725F70">
      <w:pPr>
        <w:ind w:leftChars="100" w:left="420" w:hangingChars="100" w:hanging="210"/>
      </w:pPr>
      <w:r>
        <w:rPr>
          <w:rFonts w:hint="eastAsia"/>
        </w:rPr>
        <w:t>(3)</w:t>
      </w:r>
      <w:r>
        <w:rPr>
          <w:rFonts w:hint="eastAsia"/>
        </w:rPr>
        <w:t xml:space="preserve">　</w:t>
      </w:r>
      <w:r w:rsidR="003E16FE" w:rsidRPr="003E16FE">
        <w:rPr>
          <w:rFonts w:hint="eastAsia"/>
        </w:rPr>
        <w:t>受託者は、貸与資料を承諾なしに第三者に提供してはならない。再委託の場合も同様とする。</w:t>
      </w:r>
    </w:p>
    <w:p w:rsidR="003E16FE" w:rsidRPr="003E16FE" w:rsidRDefault="00725F70" w:rsidP="00725F70">
      <w:pPr>
        <w:ind w:leftChars="100" w:left="420" w:hangingChars="100" w:hanging="210"/>
      </w:pPr>
      <w:r>
        <w:rPr>
          <w:rFonts w:hint="eastAsia"/>
        </w:rPr>
        <w:t>(4)</w:t>
      </w:r>
      <w:r>
        <w:rPr>
          <w:rFonts w:hint="eastAsia"/>
        </w:rPr>
        <w:t xml:space="preserve">　</w:t>
      </w:r>
      <w:r w:rsidR="003E16FE" w:rsidRPr="003E16FE">
        <w:rPr>
          <w:rFonts w:hint="eastAsia"/>
        </w:rPr>
        <w:t>貸与資料は、本業務以外の用途で発注者の施設外へ持ち出してはならない。本業務の用途で持ち出す場合は、事前に承諾を得ること。</w:t>
      </w:r>
    </w:p>
    <w:p w:rsidR="003E16FE" w:rsidRPr="003E16FE" w:rsidRDefault="00725F70" w:rsidP="00725F70">
      <w:pPr>
        <w:ind w:leftChars="100" w:left="420" w:hangingChars="100" w:hanging="210"/>
      </w:pPr>
      <w:r>
        <w:rPr>
          <w:rFonts w:hint="eastAsia"/>
        </w:rPr>
        <w:t>(5)</w:t>
      </w:r>
      <w:r>
        <w:rPr>
          <w:rFonts w:hint="eastAsia"/>
        </w:rPr>
        <w:t xml:space="preserve">　</w:t>
      </w:r>
      <w:r w:rsidR="003E16FE" w:rsidRPr="003E16FE">
        <w:rPr>
          <w:rFonts w:hint="eastAsia"/>
        </w:rPr>
        <w:t>貸与資料の受け渡しや搬送は、施錠できる専用車や搬送用箱を用いるなど、受託者の負担と責任において盗難、データ漏洩を防止するために必要な対策をとること。また、個人情報となる利用者のデータの持ち出しは、原則として認めない。</w:t>
      </w:r>
    </w:p>
    <w:p w:rsidR="003E16FE" w:rsidRPr="003E16FE" w:rsidRDefault="00725F70" w:rsidP="00725F70">
      <w:pPr>
        <w:ind w:leftChars="100" w:left="420" w:hangingChars="100" w:hanging="210"/>
      </w:pPr>
      <w:r>
        <w:rPr>
          <w:rFonts w:hint="eastAsia"/>
        </w:rPr>
        <w:t>(6)</w:t>
      </w:r>
      <w:r>
        <w:rPr>
          <w:rFonts w:hint="eastAsia"/>
        </w:rPr>
        <w:t xml:space="preserve">　</w:t>
      </w:r>
      <w:r w:rsidR="003E16FE" w:rsidRPr="003E16FE">
        <w:rPr>
          <w:rFonts w:hint="eastAsia"/>
        </w:rPr>
        <w:t>貸与資料が本業務遂行上不要となった場合は、受託者は遅滞なくこれらを発注者に返却、または判読不能にしたのち破棄する等、発注者の指示に従った処置を行うこと。</w:t>
      </w:r>
    </w:p>
    <w:p w:rsidR="003E16FE" w:rsidRPr="003E16FE" w:rsidRDefault="003E16FE" w:rsidP="003E16FE"/>
    <w:p w:rsidR="003E16FE" w:rsidRPr="003E16FE" w:rsidRDefault="003E16FE" w:rsidP="003E16FE">
      <w:r w:rsidRPr="003E16FE">
        <w:rPr>
          <w:rFonts w:hint="eastAsia"/>
        </w:rPr>
        <w:t>（機材及び環境配慮）</w:t>
      </w:r>
    </w:p>
    <w:p w:rsidR="003E16FE" w:rsidRPr="003E16FE" w:rsidRDefault="00725F70" w:rsidP="00725F70">
      <w:pPr>
        <w:ind w:left="210" w:hangingChars="100" w:hanging="210"/>
      </w:pPr>
      <w:r>
        <w:rPr>
          <w:rFonts w:hint="eastAsia"/>
        </w:rPr>
        <w:t>第</w:t>
      </w:r>
      <w:r>
        <w:rPr>
          <w:rFonts w:hint="eastAsia"/>
        </w:rPr>
        <w:t>14</w:t>
      </w:r>
      <w:r>
        <w:rPr>
          <w:rFonts w:hint="eastAsia"/>
        </w:rPr>
        <w:t xml:space="preserve">条　</w:t>
      </w:r>
      <w:r w:rsidR="003E16FE" w:rsidRPr="003E16FE">
        <w:rPr>
          <w:rFonts w:hint="eastAsia"/>
        </w:rPr>
        <w:t>本業務の実施に</w:t>
      </w:r>
      <w:r w:rsidR="009D73C6">
        <w:rPr>
          <w:rFonts w:hint="eastAsia"/>
        </w:rPr>
        <w:t>当たり</w:t>
      </w:r>
      <w:r w:rsidR="003E16FE" w:rsidRPr="003E16FE">
        <w:rPr>
          <w:rFonts w:hint="eastAsia"/>
        </w:rPr>
        <w:t>必要な機材は、受託者が用意すること。また、本業務の実施に</w:t>
      </w:r>
      <w:r w:rsidR="009D73C6">
        <w:rPr>
          <w:rFonts w:hint="eastAsia"/>
        </w:rPr>
        <w:t>当たり</w:t>
      </w:r>
      <w:r w:rsidR="003E16FE" w:rsidRPr="003E16FE">
        <w:rPr>
          <w:rFonts w:hint="eastAsia"/>
        </w:rPr>
        <w:t>発生した廃棄物は、受託者の負担で処理すること。</w:t>
      </w:r>
    </w:p>
    <w:p w:rsidR="003E16FE" w:rsidRPr="003E16FE" w:rsidRDefault="00725F70" w:rsidP="003E16FE">
      <w:r>
        <w:rPr>
          <w:rFonts w:hint="eastAsia"/>
        </w:rPr>
        <w:t>2</w:t>
      </w:r>
      <w:r w:rsidR="003E16FE" w:rsidRPr="003E16FE">
        <w:rPr>
          <w:rFonts w:hint="eastAsia"/>
        </w:rPr>
        <w:t xml:space="preserve">　受託者は、本業務の遂行に</w:t>
      </w:r>
      <w:r w:rsidR="009D73C6">
        <w:rPr>
          <w:rFonts w:hint="eastAsia"/>
        </w:rPr>
        <w:t>当たり</w:t>
      </w:r>
      <w:r w:rsidR="003E16FE" w:rsidRPr="003E16FE">
        <w:rPr>
          <w:rFonts w:hint="eastAsia"/>
        </w:rPr>
        <w:t>、環境への適切な配慮をすること。</w:t>
      </w:r>
    </w:p>
    <w:p w:rsidR="003E16FE" w:rsidRPr="003E16FE" w:rsidRDefault="003E16FE" w:rsidP="003E16FE"/>
    <w:p w:rsidR="003E16FE" w:rsidRPr="003E16FE" w:rsidRDefault="003E16FE" w:rsidP="003E16FE">
      <w:r w:rsidRPr="003E16FE">
        <w:rPr>
          <w:rFonts w:hint="eastAsia"/>
        </w:rPr>
        <w:t>（完了検査）</w:t>
      </w:r>
    </w:p>
    <w:p w:rsidR="003E16FE" w:rsidRPr="003E16FE" w:rsidRDefault="00725F70" w:rsidP="00725F70">
      <w:pPr>
        <w:ind w:left="210" w:hangingChars="100" w:hanging="210"/>
      </w:pPr>
      <w:r>
        <w:rPr>
          <w:rFonts w:hint="eastAsia"/>
        </w:rPr>
        <w:t>第</w:t>
      </w:r>
      <w:r>
        <w:rPr>
          <w:rFonts w:hint="eastAsia"/>
        </w:rPr>
        <w:t>15</w:t>
      </w:r>
      <w:r>
        <w:rPr>
          <w:rFonts w:hint="eastAsia"/>
        </w:rPr>
        <w:t xml:space="preserve">条　</w:t>
      </w:r>
      <w:r w:rsidR="003E16FE" w:rsidRPr="003E16FE">
        <w:rPr>
          <w:rFonts w:hint="eastAsia"/>
        </w:rPr>
        <w:t>受託者は、全作業工程完了後、速やかに完了届及び成果品を提出して発注者の検査を受けること。検査に合格した時をもって本業務を完了したものとする。</w:t>
      </w:r>
    </w:p>
    <w:p w:rsidR="003E16FE" w:rsidRPr="003E16FE" w:rsidRDefault="003E16FE" w:rsidP="00725F70">
      <w:pPr>
        <w:ind w:left="210" w:hangingChars="100" w:hanging="210"/>
      </w:pPr>
      <w:r w:rsidRPr="003E16FE">
        <w:rPr>
          <w:rFonts w:hint="eastAsia"/>
        </w:rPr>
        <w:t>2</w:t>
      </w:r>
      <w:r w:rsidRPr="003E16FE">
        <w:rPr>
          <w:rFonts w:hint="eastAsia"/>
        </w:rPr>
        <w:t xml:space="preserve">　</w:t>
      </w:r>
      <w:r w:rsidR="00725F70">
        <w:rPr>
          <w:rFonts w:hint="eastAsia"/>
        </w:rPr>
        <w:t xml:space="preserve"> </w:t>
      </w:r>
      <w:r w:rsidRPr="003E16FE">
        <w:rPr>
          <w:rFonts w:hint="eastAsia"/>
        </w:rPr>
        <w:t>検査で修正の指示があった場合は、速やかに修正を行い再検査の合格をもって業務完了とする。</w:t>
      </w:r>
    </w:p>
    <w:p w:rsidR="003E16FE" w:rsidRPr="003E16FE" w:rsidRDefault="003E16FE" w:rsidP="003E16FE"/>
    <w:p w:rsidR="003E16FE" w:rsidRPr="003E16FE" w:rsidRDefault="003E16FE" w:rsidP="003E16FE">
      <w:r w:rsidRPr="003E16FE">
        <w:rPr>
          <w:rFonts w:hint="eastAsia"/>
        </w:rPr>
        <w:t>（瑕疵）</w:t>
      </w:r>
    </w:p>
    <w:p w:rsidR="003E16FE" w:rsidRPr="003E16FE" w:rsidRDefault="00725F70" w:rsidP="00725F70">
      <w:pPr>
        <w:ind w:left="210" w:hangingChars="100" w:hanging="210"/>
      </w:pPr>
      <w:r>
        <w:rPr>
          <w:rFonts w:hint="eastAsia"/>
        </w:rPr>
        <w:t>第</w:t>
      </w:r>
      <w:r>
        <w:rPr>
          <w:rFonts w:hint="eastAsia"/>
        </w:rPr>
        <w:t>16</w:t>
      </w:r>
      <w:r>
        <w:rPr>
          <w:rFonts w:hint="eastAsia"/>
        </w:rPr>
        <w:t xml:space="preserve">条　</w:t>
      </w:r>
      <w:r w:rsidR="003E16FE" w:rsidRPr="003E16FE">
        <w:rPr>
          <w:rFonts w:hint="eastAsia"/>
        </w:rPr>
        <w:t>納品の後、成果品に「瑕疵」が発見された場合は発注者の指示に従い、速やかに必要な処置を受託者の負担において行うものとする。</w:t>
      </w:r>
    </w:p>
    <w:p w:rsidR="003E16FE" w:rsidRPr="003E16FE" w:rsidRDefault="003E16FE" w:rsidP="00725F70">
      <w:pPr>
        <w:ind w:left="210" w:hangingChars="100" w:hanging="210"/>
      </w:pPr>
      <w:r w:rsidRPr="003E16FE">
        <w:rPr>
          <w:rFonts w:hint="eastAsia"/>
        </w:rPr>
        <w:t>2</w:t>
      </w:r>
      <w:r w:rsidRPr="003E16FE">
        <w:rPr>
          <w:rFonts w:hint="eastAsia"/>
        </w:rPr>
        <w:t xml:space="preserve">　</w:t>
      </w:r>
      <w:r w:rsidR="00725F70">
        <w:rPr>
          <w:rFonts w:hint="eastAsia"/>
        </w:rPr>
        <w:t xml:space="preserve"> </w:t>
      </w:r>
      <w:r w:rsidRPr="003E16FE">
        <w:rPr>
          <w:rFonts w:hint="eastAsia"/>
        </w:rPr>
        <w:t>「瑕疵」による損害が発生した場合は、発注者は損害額を受託者へ請求できるものとする。</w:t>
      </w:r>
    </w:p>
    <w:p w:rsidR="003E16FE" w:rsidRPr="003E16FE" w:rsidRDefault="003E16FE" w:rsidP="003E16FE"/>
    <w:p w:rsidR="003E16FE" w:rsidRPr="003E16FE" w:rsidRDefault="003E16FE" w:rsidP="003E16FE">
      <w:r w:rsidRPr="003E16FE">
        <w:rPr>
          <w:rFonts w:hint="eastAsia"/>
        </w:rPr>
        <w:t>（成果品の帰属）</w:t>
      </w:r>
    </w:p>
    <w:p w:rsidR="003E16FE" w:rsidRPr="003E16FE" w:rsidRDefault="00725F70" w:rsidP="00725F70">
      <w:pPr>
        <w:ind w:left="210" w:hangingChars="100" w:hanging="210"/>
      </w:pPr>
      <w:r>
        <w:rPr>
          <w:rFonts w:hint="eastAsia"/>
        </w:rPr>
        <w:t>第</w:t>
      </w:r>
      <w:r>
        <w:rPr>
          <w:rFonts w:hint="eastAsia"/>
        </w:rPr>
        <w:t>17</w:t>
      </w:r>
      <w:r>
        <w:rPr>
          <w:rFonts w:hint="eastAsia"/>
        </w:rPr>
        <w:t xml:space="preserve">条　</w:t>
      </w:r>
      <w:r w:rsidR="003E16FE" w:rsidRPr="003E16FE">
        <w:rPr>
          <w:rFonts w:hint="eastAsia"/>
        </w:rPr>
        <w:t>本業務における成果品のうち、受託者が開発したシステム、プログラム以外のものはすべて発注者に帰属するものとし、受託者は発注者の許可なく貸与、公表、使用してはならない。成果品のうち本業務で作成されたデータ類の著作権は、発注者に属する。</w:t>
      </w:r>
    </w:p>
    <w:p w:rsidR="003E16FE" w:rsidRPr="003E16FE" w:rsidRDefault="003E16FE" w:rsidP="003E16FE"/>
    <w:p w:rsidR="003E16FE" w:rsidRPr="003E16FE" w:rsidRDefault="003E16FE" w:rsidP="003E16FE">
      <w:r w:rsidRPr="003E16FE">
        <w:rPr>
          <w:rFonts w:hint="eastAsia"/>
        </w:rPr>
        <w:t>（納品）</w:t>
      </w:r>
    </w:p>
    <w:p w:rsidR="003E16FE" w:rsidRPr="003E16FE" w:rsidRDefault="00725F70" w:rsidP="00725F70">
      <w:pPr>
        <w:ind w:left="210" w:hangingChars="100" w:hanging="210"/>
      </w:pPr>
      <w:r>
        <w:rPr>
          <w:rFonts w:hint="eastAsia"/>
        </w:rPr>
        <w:t>第</w:t>
      </w:r>
      <w:r>
        <w:rPr>
          <w:rFonts w:hint="eastAsia"/>
        </w:rPr>
        <w:t>18</w:t>
      </w:r>
      <w:r>
        <w:rPr>
          <w:rFonts w:hint="eastAsia"/>
        </w:rPr>
        <w:t xml:space="preserve">条　</w:t>
      </w:r>
      <w:r w:rsidR="003E16FE" w:rsidRPr="003E16FE">
        <w:rPr>
          <w:rFonts w:hint="eastAsia"/>
        </w:rPr>
        <w:t>成果品の納入場所は射水市</w:t>
      </w:r>
      <w:r w:rsidR="00C66E8A">
        <w:rPr>
          <w:rFonts w:hint="eastAsia"/>
        </w:rPr>
        <w:t>企画管理部人事課</w:t>
      </w:r>
      <w:r w:rsidR="003E16FE" w:rsidRPr="003E16FE">
        <w:rPr>
          <w:rFonts w:hint="eastAsia"/>
        </w:rPr>
        <w:t>とし、受託者は発注者の指示に従って納入するものとする。</w:t>
      </w:r>
    </w:p>
    <w:p w:rsidR="00036A27" w:rsidRDefault="00036A27" w:rsidP="00B54619">
      <w:pPr>
        <w:ind w:left="420" w:hangingChars="200" w:hanging="420"/>
      </w:pPr>
    </w:p>
    <w:p w:rsidR="00D629F3" w:rsidRDefault="00D629F3" w:rsidP="00D629F3">
      <w:pPr>
        <w:ind w:left="420" w:hangingChars="200" w:hanging="420"/>
      </w:pPr>
    </w:p>
    <w:p w:rsidR="00194FE0" w:rsidRPr="00D629F3" w:rsidRDefault="00194FE0" w:rsidP="00D629F3">
      <w:pPr>
        <w:ind w:left="420" w:hangingChars="200" w:hanging="420"/>
      </w:pPr>
    </w:p>
    <w:p w:rsidR="00D629F3" w:rsidRPr="00D629F3" w:rsidRDefault="00D629F3" w:rsidP="00A61BE0">
      <w:pPr>
        <w:ind w:leftChars="200" w:left="420" w:firstLineChars="100" w:firstLine="210"/>
      </w:pPr>
      <w:r w:rsidRPr="00D629F3">
        <w:rPr>
          <w:rFonts w:hint="eastAsia"/>
        </w:rPr>
        <w:t>第</w:t>
      </w:r>
      <w:r w:rsidRPr="00D629F3">
        <w:rPr>
          <w:rFonts w:hint="eastAsia"/>
        </w:rPr>
        <w:t>2</w:t>
      </w:r>
      <w:r w:rsidRPr="00D629F3">
        <w:rPr>
          <w:rFonts w:hint="eastAsia"/>
        </w:rPr>
        <w:t>章　業務概要</w:t>
      </w:r>
    </w:p>
    <w:p w:rsidR="00D629F3" w:rsidRPr="00D629F3" w:rsidRDefault="00D629F3" w:rsidP="00D629F3">
      <w:pPr>
        <w:ind w:left="420" w:hangingChars="200" w:hanging="420"/>
      </w:pPr>
    </w:p>
    <w:p w:rsidR="00D629F3" w:rsidRPr="00D629F3" w:rsidRDefault="00D629F3" w:rsidP="00D629F3">
      <w:pPr>
        <w:ind w:left="420" w:hangingChars="200" w:hanging="420"/>
      </w:pPr>
      <w:r w:rsidRPr="00D629F3">
        <w:rPr>
          <w:rFonts w:hint="eastAsia"/>
        </w:rPr>
        <w:t>（業務概要）</w:t>
      </w:r>
    </w:p>
    <w:p w:rsidR="00D629F3" w:rsidRPr="00D629F3" w:rsidRDefault="00D629F3" w:rsidP="00D629F3">
      <w:r>
        <w:rPr>
          <w:rFonts w:hint="eastAsia"/>
        </w:rPr>
        <w:t>第</w:t>
      </w:r>
      <w:r>
        <w:rPr>
          <w:rFonts w:hint="eastAsia"/>
        </w:rPr>
        <w:t>19</w:t>
      </w:r>
      <w:r>
        <w:rPr>
          <w:rFonts w:hint="eastAsia"/>
        </w:rPr>
        <w:t xml:space="preserve">条　</w:t>
      </w:r>
      <w:r w:rsidRPr="00D629F3">
        <w:rPr>
          <w:rFonts w:hint="eastAsia"/>
        </w:rPr>
        <w:t>本業務の概要は次のとおりとする。</w:t>
      </w:r>
    </w:p>
    <w:p w:rsidR="00D629F3" w:rsidRPr="00D629F3" w:rsidRDefault="00D629F3" w:rsidP="00D629F3">
      <w:pPr>
        <w:ind w:firstLineChars="100" w:firstLine="210"/>
      </w:pPr>
      <w:r>
        <w:rPr>
          <w:rFonts w:hint="eastAsia"/>
        </w:rPr>
        <w:t>(1)</w:t>
      </w:r>
      <w:r>
        <w:rPr>
          <w:rFonts w:hint="eastAsia"/>
        </w:rPr>
        <w:t xml:space="preserve">　</w:t>
      </w:r>
      <w:r w:rsidRPr="00D629F3">
        <w:rPr>
          <w:rFonts w:hint="eastAsia"/>
        </w:rPr>
        <w:t>計画準備</w:t>
      </w:r>
    </w:p>
    <w:p w:rsidR="00D629F3" w:rsidRPr="00D629F3" w:rsidRDefault="00D629F3" w:rsidP="00D629F3">
      <w:pPr>
        <w:ind w:firstLineChars="100" w:firstLine="210"/>
      </w:pPr>
      <w:r>
        <w:rPr>
          <w:rFonts w:hint="eastAsia"/>
        </w:rPr>
        <w:t>(2)</w:t>
      </w:r>
      <w:r>
        <w:rPr>
          <w:rFonts w:hint="eastAsia"/>
        </w:rPr>
        <w:t xml:space="preserve">　</w:t>
      </w:r>
      <w:r w:rsidRPr="00D629F3">
        <w:rPr>
          <w:rFonts w:hint="eastAsia"/>
        </w:rPr>
        <w:t>基本情報、棟情報の整理</w:t>
      </w:r>
    </w:p>
    <w:p w:rsidR="00D629F3" w:rsidRPr="00D629F3" w:rsidRDefault="00D629F3" w:rsidP="00D629F3">
      <w:pPr>
        <w:ind w:firstLineChars="100" w:firstLine="210"/>
      </w:pPr>
      <w:r>
        <w:rPr>
          <w:rFonts w:hint="eastAsia"/>
        </w:rPr>
        <w:t>(3)</w:t>
      </w:r>
      <w:r>
        <w:rPr>
          <w:rFonts w:hint="eastAsia"/>
        </w:rPr>
        <w:t xml:space="preserve">　</w:t>
      </w:r>
      <w:r w:rsidRPr="00D629F3">
        <w:rPr>
          <w:rFonts w:hint="eastAsia"/>
        </w:rPr>
        <w:t>サービス、コスト情報の整理</w:t>
      </w:r>
    </w:p>
    <w:p w:rsidR="00D629F3" w:rsidRPr="00D629F3" w:rsidRDefault="00D629F3" w:rsidP="00D629F3">
      <w:pPr>
        <w:ind w:firstLineChars="100" w:firstLine="210"/>
      </w:pPr>
      <w:r>
        <w:rPr>
          <w:rFonts w:hint="eastAsia"/>
        </w:rPr>
        <w:t>(4)</w:t>
      </w:r>
      <w:r>
        <w:rPr>
          <w:rFonts w:hint="eastAsia"/>
        </w:rPr>
        <w:t xml:space="preserve">　</w:t>
      </w:r>
      <w:r w:rsidRPr="00D629F3">
        <w:rPr>
          <w:rFonts w:hint="eastAsia"/>
        </w:rPr>
        <w:t>打合せ協議</w:t>
      </w:r>
    </w:p>
    <w:p w:rsidR="00D629F3" w:rsidRPr="00D629F3" w:rsidRDefault="00D629F3" w:rsidP="00D629F3">
      <w:pPr>
        <w:ind w:left="420" w:hangingChars="200" w:hanging="420"/>
      </w:pPr>
    </w:p>
    <w:p w:rsidR="00D629F3" w:rsidRPr="00D629F3" w:rsidRDefault="00D629F3" w:rsidP="00D629F3">
      <w:pPr>
        <w:ind w:left="420" w:hangingChars="200" w:hanging="420"/>
      </w:pPr>
      <w:r w:rsidRPr="00D629F3">
        <w:rPr>
          <w:rFonts w:hint="eastAsia"/>
        </w:rPr>
        <w:t>（業務数量）</w:t>
      </w:r>
    </w:p>
    <w:p w:rsidR="00D629F3" w:rsidRPr="00D629F3" w:rsidRDefault="00D629F3" w:rsidP="00D629F3">
      <w:r>
        <w:rPr>
          <w:rFonts w:hint="eastAsia"/>
        </w:rPr>
        <w:t>第</w:t>
      </w:r>
      <w:r>
        <w:rPr>
          <w:rFonts w:hint="eastAsia"/>
        </w:rPr>
        <w:t>20</w:t>
      </w:r>
      <w:r>
        <w:rPr>
          <w:rFonts w:hint="eastAsia"/>
        </w:rPr>
        <w:t xml:space="preserve">条　</w:t>
      </w:r>
      <w:r w:rsidRPr="00D629F3">
        <w:rPr>
          <w:rFonts w:hint="eastAsia"/>
        </w:rPr>
        <w:t>本業務の作業数量は次のとおりとする。</w:t>
      </w:r>
    </w:p>
    <w:p w:rsidR="00D629F3" w:rsidRPr="00D629F3" w:rsidRDefault="00D629F3" w:rsidP="00D629F3">
      <w:pPr>
        <w:ind w:firstLineChars="100" w:firstLine="210"/>
      </w:pPr>
      <w:r>
        <w:rPr>
          <w:rFonts w:hint="eastAsia"/>
        </w:rPr>
        <w:t>(1)</w:t>
      </w:r>
      <w:r>
        <w:rPr>
          <w:rFonts w:hint="eastAsia"/>
        </w:rPr>
        <w:t xml:space="preserve">　</w:t>
      </w:r>
      <w:r w:rsidR="000C6551">
        <w:rPr>
          <w:rFonts w:hint="eastAsia"/>
        </w:rPr>
        <w:t>公共施設マネジメント</w:t>
      </w:r>
      <w:r w:rsidRPr="00D629F3">
        <w:rPr>
          <w:rFonts w:hint="eastAsia"/>
        </w:rPr>
        <w:t>シ</w:t>
      </w:r>
      <w:r>
        <w:rPr>
          <w:rFonts w:hint="eastAsia"/>
        </w:rPr>
        <w:t xml:space="preserve">ステム　　　　　　　　　　　</w:t>
      </w:r>
      <w:r w:rsidR="000C6551">
        <w:rPr>
          <w:rFonts w:hint="eastAsia"/>
        </w:rPr>
        <w:t xml:space="preserve">　　</w:t>
      </w:r>
      <w:r>
        <w:rPr>
          <w:rFonts w:hint="eastAsia"/>
        </w:rPr>
        <w:t xml:space="preserve">　　</w:t>
      </w:r>
      <w:r w:rsidRPr="00D629F3">
        <w:rPr>
          <w:rFonts w:hint="eastAsia"/>
        </w:rPr>
        <w:t>1</w:t>
      </w:r>
      <w:r w:rsidRPr="00D629F3">
        <w:rPr>
          <w:rFonts w:hint="eastAsia"/>
        </w:rPr>
        <w:t>式</w:t>
      </w:r>
    </w:p>
    <w:p w:rsidR="00D629F3" w:rsidRPr="00D629F3" w:rsidRDefault="00D629F3" w:rsidP="00D629F3">
      <w:pPr>
        <w:ind w:firstLineChars="100" w:firstLine="210"/>
      </w:pPr>
      <w:r>
        <w:rPr>
          <w:rFonts w:hint="eastAsia"/>
        </w:rPr>
        <w:t>(2)</w:t>
      </w:r>
      <w:r>
        <w:rPr>
          <w:rFonts w:hint="eastAsia"/>
        </w:rPr>
        <w:t xml:space="preserve">　</w:t>
      </w:r>
      <w:r w:rsidRPr="00D629F3">
        <w:rPr>
          <w:rFonts w:hint="eastAsia"/>
        </w:rPr>
        <w:t xml:space="preserve">公共施設データ変換　　　　　　　　</w:t>
      </w:r>
      <w:r>
        <w:rPr>
          <w:rFonts w:hint="eastAsia"/>
        </w:rPr>
        <w:t xml:space="preserve">　　</w:t>
      </w:r>
      <w:r>
        <w:rPr>
          <w:rFonts w:hint="eastAsia"/>
        </w:rPr>
        <w:t xml:space="preserve">  </w:t>
      </w:r>
      <w:r>
        <w:rPr>
          <w:rFonts w:hint="eastAsia"/>
        </w:rPr>
        <w:t xml:space="preserve">　　</w:t>
      </w:r>
      <w:r w:rsidRPr="00D629F3">
        <w:rPr>
          <w:rFonts w:hint="eastAsia"/>
        </w:rPr>
        <w:t xml:space="preserve">　　　　　　　</w:t>
      </w:r>
      <w:r w:rsidRPr="00D629F3">
        <w:rPr>
          <w:rFonts w:hint="eastAsia"/>
        </w:rPr>
        <w:t>1</w:t>
      </w:r>
      <w:r w:rsidRPr="00D629F3">
        <w:rPr>
          <w:rFonts w:hint="eastAsia"/>
        </w:rPr>
        <w:t>式</w:t>
      </w:r>
    </w:p>
    <w:p w:rsidR="00D629F3" w:rsidRPr="00D629F3" w:rsidRDefault="00D629F3" w:rsidP="00D629F3">
      <w:pPr>
        <w:ind w:firstLineChars="100" w:firstLine="210"/>
      </w:pPr>
      <w:r>
        <w:rPr>
          <w:rFonts w:hint="eastAsia"/>
        </w:rPr>
        <w:lastRenderedPageBreak/>
        <w:t>(3)</w:t>
      </w:r>
      <w:r>
        <w:rPr>
          <w:rFonts w:hint="eastAsia"/>
        </w:rPr>
        <w:t xml:space="preserve">　操作研修　　　　　　　　　　　　　　　　　　　　</w:t>
      </w:r>
      <w:r>
        <w:rPr>
          <w:rFonts w:hint="eastAsia"/>
        </w:rPr>
        <w:t xml:space="preserve"> </w:t>
      </w:r>
      <w:r w:rsidRPr="00D629F3">
        <w:rPr>
          <w:rFonts w:hint="eastAsia"/>
        </w:rPr>
        <w:t xml:space="preserve">　　　　</w:t>
      </w:r>
      <w:r w:rsidRPr="00D629F3">
        <w:rPr>
          <w:rFonts w:hint="eastAsia"/>
        </w:rPr>
        <w:t xml:space="preserve"> 2</w:t>
      </w:r>
      <w:r w:rsidRPr="00D629F3">
        <w:rPr>
          <w:rFonts w:hint="eastAsia"/>
        </w:rPr>
        <w:t>回</w:t>
      </w:r>
    </w:p>
    <w:p w:rsidR="00D629F3" w:rsidRPr="00D629F3" w:rsidRDefault="00D629F3" w:rsidP="00D629F3">
      <w:pPr>
        <w:ind w:left="420" w:hangingChars="200" w:hanging="420"/>
      </w:pPr>
    </w:p>
    <w:p w:rsidR="00D629F3" w:rsidRPr="00D629F3" w:rsidRDefault="00D629F3" w:rsidP="00D629F3">
      <w:pPr>
        <w:ind w:left="420" w:hangingChars="200" w:hanging="420"/>
      </w:pPr>
      <w:r w:rsidRPr="00D629F3">
        <w:rPr>
          <w:rFonts w:hint="eastAsia"/>
        </w:rPr>
        <w:t>（貸与資料）</w:t>
      </w:r>
    </w:p>
    <w:p w:rsidR="00D629F3" w:rsidRPr="00D629F3" w:rsidRDefault="00D629F3" w:rsidP="00D629F3">
      <w:pPr>
        <w:ind w:left="210" w:hangingChars="100" w:hanging="210"/>
      </w:pPr>
      <w:r>
        <w:rPr>
          <w:rFonts w:hint="eastAsia"/>
        </w:rPr>
        <w:t>第</w:t>
      </w:r>
      <w:r>
        <w:rPr>
          <w:rFonts w:hint="eastAsia"/>
        </w:rPr>
        <w:t>21</w:t>
      </w:r>
      <w:r>
        <w:rPr>
          <w:rFonts w:hint="eastAsia"/>
        </w:rPr>
        <w:t xml:space="preserve">条　</w:t>
      </w:r>
      <w:r w:rsidRPr="00D629F3">
        <w:rPr>
          <w:rFonts w:hint="eastAsia"/>
        </w:rPr>
        <w:t>本業務における貸与資料は次のとおりとし、使用保管に際しては紛失破損等しないよう責任をもって取扱うこと。</w:t>
      </w:r>
    </w:p>
    <w:p w:rsidR="008D4E39" w:rsidRDefault="00D629F3" w:rsidP="009D73C6">
      <w:pPr>
        <w:ind w:firstLineChars="100" w:firstLine="210"/>
      </w:pPr>
      <w:r>
        <w:rPr>
          <w:rFonts w:hint="eastAsia"/>
        </w:rPr>
        <w:t>(1)</w:t>
      </w:r>
      <w:r>
        <w:rPr>
          <w:rFonts w:hint="eastAsia"/>
        </w:rPr>
        <w:t xml:space="preserve">　</w:t>
      </w:r>
      <w:r w:rsidR="008D4E39">
        <w:rPr>
          <w:rFonts w:hint="eastAsia"/>
        </w:rPr>
        <w:t>公共施設カルテデータ（</w:t>
      </w:r>
      <w:r w:rsidR="008D4E39" w:rsidRPr="009D73C6">
        <w:rPr>
          <w:rFonts w:hint="eastAsia"/>
        </w:rPr>
        <w:t>Excel</w:t>
      </w:r>
      <w:r w:rsidR="008D4E39" w:rsidRPr="00D629F3">
        <w:rPr>
          <w:rFonts w:hint="eastAsia"/>
        </w:rPr>
        <w:t>形式</w:t>
      </w:r>
      <w:r w:rsidR="008D4E39">
        <w:rPr>
          <w:rFonts w:hint="eastAsia"/>
        </w:rPr>
        <w:t>）</w:t>
      </w:r>
    </w:p>
    <w:p w:rsidR="008D4E39" w:rsidRDefault="008D4E39" w:rsidP="009D73C6">
      <w:pPr>
        <w:ind w:firstLineChars="100" w:firstLine="210"/>
      </w:pPr>
      <w:r>
        <w:rPr>
          <w:rFonts w:hint="eastAsia"/>
        </w:rPr>
        <w:t>(2)</w:t>
      </w:r>
      <w:r>
        <w:rPr>
          <w:rFonts w:hint="eastAsia"/>
        </w:rPr>
        <w:t xml:space="preserve">　施設稼働率調査データ（</w:t>
      </w:r>
      <w:r w:rsidRPr="009D73C6">
        <w:rPr>
          <w:rFonts w:hint="eastAsia"/>
        </w:rPr>
        <w:t>Excel</w:t>
      </w:r>
      <w:r w:rsidRPr="00D629F3">
        <w:rPr>
          <w:rFonts w:hint="eastAsia"/>
        </w:rPr>
        <w:t>形式</w:t>
      </w:r>
      <w:r>
        <w:rPr>
          <w:rFonts w:hint="eastAsia"/>
        </w:rPr>
        <w:t>）</w:t>
      </w:r>
    </w:p>
    <w:p w:rsidR="008D4E39" w:rsidRPr="008D4E39" w:rsidRDefault="00972E99" w:rsidP="009D73C6">
      <w:pPr>
        <w:ind w:firstLineChars="100" w:firstLine="210"/>
      </w:pPr>
      <w:r>
        <w:rPr>
          <w:rFonts w:hint="eastAsia"/>
        </w:rPr>
        <w:t>(3)</w:t>
      </w:r>
      <w:r>
        <w:rPr>
          <w:rFonts w:hint="eastAsia"/>
        </w:rPr>
        <w:t xml:space="preserve">　総務省無償資産ソフトデータ（平成</w:t>
      </w:r>
      <w:r>
        <w:rPr>
          <w:rFonts w:hint="eastAsia"/>
        </w:rPr>
        <w:t>28</w:t>
      </w:r>
      <w:r>
        <w:rPr>
          <w:rFonts w:hint="eastAsia"/>
        </w:rPr>
        <w:t>年</w:t>
      </w:r>
      <w:r>
        <w:rPr>
          <w:rFonts w:hint="eastAsia"/>
        </w:rPr>
        <w:t>6</w:t>
      </w:r>
      <w:r>
        <w:rPr>
          <w:rFonts w:hint="eastAsia"/>
        </w:rPr>
        <w:t>月公共施設白書時点：</w:t>
      </w:r>
      <w:proofErr w:type="spellStart"/>
      <w:r>
        <w:rPr>
          <w:rFonts w:hint="eastAsia"/>
        </w:rPr>
        <w:t>csv</w:t>
      </w:r>
      <w:proofErr w:type="spellEnd"/>
      <w:r>
        <w:rPr>
          <w:rFonts w:hint="eastAsia"/>
        </w:rPr>
        <w:t>形式）</w:t>
      </w:r>
    </w:p>
    <w:p w:rsidR="00972E99" w:rsidRDefault="00972E99" w:rsidP="009D73C6">
      <w:pPr>
        <w:ind w:firstLineChars="100" w:firstLine="210"/>
      </w:pPr>
      <w:r>
        <w:rPr>
          <w:rFonts w:hint="eastAsia"/>
        </w:rPr>
        <w:t>(4)</w:t>
      </w:r>
      <w:r>
        <w:rPr>
          <w:rFonts w:hint="eastAsia"/>
        </w:rPr>
        <w:t xml:space="preserve">　人口データ（</w:t>
      </w:r>
      <w:r w:rsidRPr="009D73C6">
        <w:rPr>
          <w:rFonts w:hint="eastAsia"/>
        </w:rPr>
        <w:t>Excel</w:t>
      </w:r>
      <w:r w:rsidRPr="00D629F3">
        <w:rPr>
          <w:rFonts w:hint="eastAsia"/>
        </w:rPr>
        <w:t>形式</w:t>
      </w:r>
      <w:r>
        <w:rPr>
          <w:rFonts w:hint="eastAsia"/>
        </w:rPr>
        <w:t>）</w:t>
      </w:r>
    </w:p>
    <w:p w:rsidR="00972E99" w:rsidRDefault="00972E99" w:rsidP="009D73C6">
      <w:pPr>
        <w:ind w:firstLineChars="100" w:firstLine="210"/>
      </w:pPr>
      <w:r>
        <w:rPr>
          <w:rFonts w:hint="eastAsia"/>
        </w:rPr>
        <w:t>(5)</w:t>
      </w:r>
      <w:r>
        <w:rPr>
          <w:rFonts w:hint="eastAsia"/>
        </w:rPr>
        <w:t xml:space="preserve">　利用状況・フルコスト中分類別集計データ（</w:t>
      </w:r>
      <w:r w:rsidRPr="009D73C6">
        <w:rPr>
          <w:rFonts w:hint="eastAsia"/>
        </w:rPr>
        <w:t>Excel</w:t>
      </w:r>
      <w:r w:rsidRPr="00D629F3">
        <w:rPr>
          <w:rFonts w:hint="eastAsia"/>
        </w:rPr>
        <w:t>形式</w:t>
      </w:r>
      <w:r>
        <w:rPr>
          <w:rFonts w:hint="eastAsia"/>
        </w:rPr>
        <w:t>）</w:t>
      </w:r>
    </w:p>
    <w:p w:rsidR="00972E99" w:rsidRDefault="00972E99" w:rsidP="009D73C6">
      <w:pPr>
        <w:ind w:firstLineChars="100" w:firstLine="210"/>
      </w:pPr>
      <w:r>
        <w:rPr>
          <w:rFonts w:hint="eastAsia"/>
        </w:rPr>
        <w:t>(6)</w:t>
      </w:r>
      <w:r>
        <w:rPr>
          <w:rFonts w:hint="eastAsia"/>
        </w:rPr>
        <w:t xml:space="preserve">　公共施設状況・更新費用データ（</w:t>
      </w:r>
      <w:r w:rsidRPr="009D73C6">
        <w:rPr>
          <w:rFonts w:hint="eastAsia"/>
        </w:rPr>
        <w:t>Excel</w:t>
      </w:r>
      <w:r w:rsidRPr="00D629F3">
        <w:rPr>
          <w:rFonts w:hint="eastAsia"/>
        </w:rPr>
        <w:t>形式</w:t>
      </w:r>
      <w:r>
        <w:rPr>
          <w:rFonts w:hint="eastAsia"/>
        </w:rPr>
        <w:t>）</w:t>
      </w:r>
    </w:p>
    <w:p w:rsidR="00972E99" w:rsidRDefault="00972E99" w:rsidP="009D73C6">
      <w:pPr>
        <w:ind w:firstLineChars="100" w:firstLine="210"/>
      </w:pPr>
      <w:r>
        <w:rPr>
          <w:rFonts w:hint="eastAsia"/>
        </w:rPr>
        <w:t>(7)</w:t>
      </w:r>
      <w:r>
        <w:rPr>
          <w:rFonts w:hint="eastAsia"/>
        </w:rPr>
        <w:t xml:space="preserve">　公共施設整備量データ（</w:t>
      </w:r>
      <w:r w:rsidRPr="009D73C6">
        <w:rPr>
          <w:rFonts w:hint="eastAsia"/>
        </w:rPr>
        <w:t>Excel</w:t>
      </w:r>
      <w:r w:rsidRPr="00D629F3">
        <w:rPr>
          <w:rFonts w:hint="eastAsia"/>
        </w:rPr>
        <w:t>形式</w:t>
      </w:r>
      <w:r>
        <w:rPr>
          <w:rFonts w:hint="eastAsia"/>
        </w:rPr>
        <w:t>）</w:t>
      </w:r>
    </w:p>
    <w:p w:rsidR="00972E99" w:rsidRDefault="00972E99" w:rsidP="009D73C6">
      <w:pPr>
        <w:ind w:firstLineChars="100" w:firstLine="210"/>
      </w:pPr>
      <w:r>
        <w:rPr>
          <w:rFonts w:hint="eastAsia"/>
        </w:rPr>
        <w:t>(8)</w:t>
      </w:r>
      <w:r>
        <w:rPr>
          <w:rFonts w:hint="eastAsia"/>
        </w:rPr>
        <w:t xml:space="preserve">　財政状況データ（</w:t>
      </w:r>
      <w:r w:rsidRPr="009D73C6">
        <w:rPr>
          <w:rFonts w:hint="eastAsia"/>
        </w:rPr>
        <w:t>Excel</w:t>
      </w:r>
      <w:r w:rsidRPr="00D629F3">
        <w:rPr>
          <w:rFonts w:hint="eastAsia"/>
        </w:rPr>
        <w:t>形式</w:t>
      </w:r>
      <w:r>
        <w:rPr>
          <w:rFonts w:hint="eastAsia"/>
        </w:rPr>
        <w:t>）</w:t>
      </w:r>
    </w:p>
    <w:p w:rsidR="00972E99" w:rsidRDefault="00972E99" w:rsidP="009D73C6">
      <w:pPr>
        <w:ind w:firstLineChars="100" w:firstLine="210"/>
      </w:pPr>
      <w:r>
        <w:rPr>
          <w:rFonts w:hint="eastAsia"/>
        </w:rPr>
        <w:t>(9)</w:t>
      </w:r>
      <w:r>
        <w:rPr>
          <w:rFonts w:hint="eastAsia"/>
        </w:rPr>
        <w:t xml:space="preserve">　歳入・歳出・投資的経費の推移データ（</w:t>
      </w:r>
      <w:r w:rsidRPr="009D73C6">
        <w:rPr>
          <w:rFonts w:hint="eastAsia"/>
        </w:rPr>
        <w:t>Excel</w:t>
      </w:r>
      <w:r w:rsidRPr="00D629F3">
        <w:rPr>
          <w:rFonts w:hint="eastAsia"/>
        </w:rPr>
        <w:t>形式</w:t>
      </w:r>
      <w:r>
        <w:rPr>
          <w:rFonts w:hint="eastAsia"/>
        </w:rPr>
        <w:t>）</w:t>
      </w:r>
    </w:p>
    <w:p w:rsidR="00D629F3" w:rsidRPr="00D629F3" w:rsidRDefault="00972E99" w:rsidP="00972E99">
      <w:pPr>
        <w:ind w:firstLineChars="100" w:firstLine="210"/>
      </w:pPr>
      <w:r>
        <w:rPr>
          <w:rFonts w:hint="eastAsia"/>
        </w:rPr>
        <w:t xml:space="preserve">(10) </w:t>
      </w:r>
      <w:r>
        <w:rPr>
          <w:rFonts w:hint="eastAsia"/>
        </w:rPr>
        <w:t>射水市固定資産台帳データ</w:t>
      </w:r>
      <w:r w:rsidR="00D629F3" w:rsidRPr="00D629F3">
        <w:rPr>
          <w:rFonts w:hint="eastAsia"/>
        </w:rPr>
        <w:t>（</w:t>
      </w:r>
      <w:r w:rsidR="009D73C6" w:rsidRPr="009D73C6">
        <w:rPr>
          <w:rFonts w:hint="eastAsia"/>
        </w:rPr>
        <w:t>Excel</w:t>
      </w:r>
      <w:r w:rsidR="00D629F3" w:rsidRPr="00D629F3">
        <w:rPr>
          <w:rFonts w:hint="eastAsia"/>
        </w:rPr>
        <w:t>形式）</w:t>
      </w:r>
    </w:p>
    <w:p w:rsidR="00194FE0" w:rsidRPr="00D629F3" w:rsidRDefault="00972E99" w:rsidP="00194FE0">
      <w:pPr>
        <w:ind w:firstLineChars="100" w:firstLine="210"/>
      </w:pPr>
      <w:r>
        <w:rPr>
          <w:rFonts w:hint="eastAsia"/>
        </w:rPr>
        <w:t>(11</w:t>
      </w:r>
      <w:r w:rsidR="00D629F3">
        <w:rPr>
          <w:rFonts w:hint="eastAsia"/>
        </w:rPr>
        <w:t>)</w:t>
      </w:r>
      <w:r>
        <w:rPr>
          <w:rFonts w:hint="eastAsia"/>
        </w:rPr>
        <w:t xml:space="preserve"> </w:t>
      </w:r>
      <w:r>
        <w:rPr>
          <w:rFonts w:hint="eastAsia"/>
        </w:rPr>
        <w:t>射水</w:t>
      </w:r>
      <w:r w:rsidR="00D629F3" w:rsidRPr="00D629F3">
        <w:rPr>
          <w:rFonts w:hint="eastAsia"/>
        </w:rPr>
        <w:t>市公共施設等総合管理計画（</w:t>
      </w:r>
      <w:r w:rsidR="00D629F3" w:rsidRPr="00D629F3">
        <w:rPr>
          <w:rFonts w:hint="eastAsia"/>
        </w:rPr>
        <w:t>Word</w:t>
      </w:r>
      <w:r w:rsidR="00D629F3" w:rsidRPr="00D629F3">
        <w:rPr>
          <w:rFonts w:hint="eastAsia"/>
        </w:rPr>
        <w:t>形式、</w:t>
      </w:r>
      <w:r w:rsidR="00D629F3" w:rsidRPr="00D629F3">
        <w:rPr>
          <w:rFonts w:hint="eastAsia"/>
        </w:rPr>
        <w:t>Excel</w:t>
      </w:r>
      <w:r w:rsidR="00D629F3" w:rsidRPr="00D629F3">
        <w:rPr>
          <w:rFonts w:hint="eastAsia"/>
        </w:rPr>
        <w:t>形式）</w:t>
      </w:r>
    </w:p>
    <w:p w:rsidR="008D4E39" w:rsidRPr="00D629F3" w:rsidRDefault="00972E99" w:rsidP="00972E99">
      <w:pPr>
        <w:ind w:firstLineChars="100" w:firstLine="210"/>
      </w:pPr>
      <w:r>
        <w:rPr>
          <w:rFonts w:hint="eastAsia"/>
        </w:rPr>
        <w:t>(12</w:t>
      </w:r>
      <w:r w:rsidR="00D629F3">
        <w:rPr>
          <w:rFonts w:hint="eastAsia"/>
        </w:rPr>
        <w:t>)</w:t>
      </w:r>
      <w:r w:rsidR="00D629F3">
        <w:rPr>
          <w:rFonts w:hint="eastAsia"/>
        </w:rPr>
        <w:t xml:space="preserve">　</w:t>
      </w:r>
      <w:r w:rsidR="00D629F3" w:rsidRPr="00D629F3">
        <w:rPr>
          <w:rFonts w:hint="eastAsia"/>
        </w:rPr>
        <w:t>公共施設</w:t>
      </w:r>
      <w:r w:rsidR="00194FE0">
        <w:rPr>
          <w:rFonts w:hint="eastAsia"/>
        </w:rPr>
        <w:t>白書</w:t>
      </w:r>
      <w:r w:rsidR="00194FE0" w:rsidRPr="00194FE0">
        <w:rPr>
          <w:rFonts w:hint="eastAsia"/>
        </w:rPr>
        <w:t>（</w:t>
      </w:r>
      <w:r w:rsidR="00194FE0" w:rsidRPr="00194FE0">
        <w:rPr>
          <w:rFonts w:hint="eastAsia"/>
        </w:rPr>
        <w:t>Word</w:t>
      </w:r>
      <w:r w:rsidR="00194FE0" w:rsidRPr="00194FE0">
        <w:rPr>
          <w:rFonts w:hint="eastAsia"/>
        </w:rPr>
        <w:t>形式、</w:t>
      </w:r>
      <w:r w:rsidR="00194FE0" w:rsidRPr="00194FE0">
        <w:rPr>
          <w:rFonts w:hint="eastAsia"/>
        </w:rPr>
        <w:t>Excel</w:t>
      </w:r>
      <w:r w:rsidR="00194FE0" w:rsidRPr="00194FE0">
        <w:rPr>
          <w:rFonts w:hint="eastAsia"/>
        </w:rPr>
        <w:t>形式）</w:t>
      </w:r>
    </w:p>
    <w:p w:rsidR="00D629F3" w:rsidRPr="00D629F3" w:rsidRDefault="00972E99" w:rsidP="00194FE0">
      <w:pPr>
        <w:ind w:firstLineChars="100" w:firstLine="210"/>
      </w:pPr>
      <w:r>
        <w:rPr>
          <w:rFonts w:hint="eastAsia"/>
        </w:rPr>
        <w:t>(13</w:t>
      </w:r>
      <w:r w:rsidR="00D629F3">
        <w:rPr>
          <w:rFonts w:hint="eastAsia"/>
        </w:rPr>
        <w:t>)</w:t>
      </w:r>
      <w:r w:rsidR="00D629F3">
        <w:rPr>
          <w:rFonts w:hint="eastAsia"/>
        </w:rPr>
        <w:t xml:space="preserve">　</w:t>
      </w:r>
      <w:r w:rsidR="00D629F3" w:rsidRPr="00D629F3">
        <w:rPr>
          <w:rFonts w:hint="eastAsia"/>
        </w:rPr>
        <w:t>その他必要資料</w:t>
      </w:r>
    </w:p>
    <w:p w:rsidR="00001DC1" w:rsidRDefault="00D629F3" w:rsidP="00001DC1">
      <w:pPr>
        <w:ind w:left="420" w:hangingChars="200" w:hanging="420"/>
      </w:pPr>
      <w:r w:rsidRPr="00D629F3">
        <w:rPr>
          <w:rFonts w:hint="eastAsia"/>
        </w:rPr>
        <w:t xml:space="preserve">　</w:t>
      </w:r>
      <w:r w:rsidR="00001DC1">
        <w:rPr>
          <w:rFonts w:hint="eastAsia"/>
        </w:rPr>
        <w:t xml:space="preserve">※　</w:t>
      </w:r>
      <w:r w:rsidR="00001DC1">
        <w:rPr>
          <w:rFonts w:hint="eastAsia"/>
        </w:rPr>
        <w:t>(1)</w:t>
      </w:r>
      <w:r w:rsidR="00001DC1">
        <w:rPr>
          <w:rFonts w:hint="eastAsia"/>
        </w:rPr>
        <w:t>～</w:t>
      </w:r>
      <w:r w:rsidR="00001DC1">
        <w:rPr>
          <w:rFonts w:hint="eastAsia"/>
        </w:rPr>
        <w:t>(10)</w:t>
      </w:r>
      <w:r w:rsidR="00001DC1">
        <w:rPr>
          <w:rFonts w:hint="eastAsia"/>
        </w:rPr>
        <w:t>は、別紙「データレイアウト」参照のこと。</w:t>
      </w:r>
    </w:p>
    <w:p w:rsidR="00001DC1" w:rsidRPr="00001DC1" w:rsidRDefault="00001DC1" w:rsidP="00001DC1">
      <w:pPr>
        <w:ind w:left="420" w:hangingChars="200" w:hanging="420"/>
      </w:pPr>
      <w:r>
        <w:rPr>
          <w:rFonts w:hint="eastAsia"/>
        </w:rPr>
        <w:t xml:space="preserve">　※　別紙「データレイアウト」は、一部を抜粋したものである。</w:t>
      </w:r>
    </w:p>
    <w:p w:rsidR="00D629F3" w:rsidRDefault="00D629F3" w:rsidP="00D629F3">
      <w:pPr>
        <w:ind w:left="420" w:hangingChars="200" w:hanging="420"/>
      </w:pPr>
    </w:p>
    <w:p w:rsidR="00194FE0" w:rsidRPr="00D629F3" w:rsidRDefault="00194FE0" w:rsidP="00D629F3">
      <w:pPr>
        <w:ind w:left="420" w:hangingChars="200" w:hanging="420"/>
      </w:pPr>
    </w:p>
    <w:p w:rsidR="00D629F3" w:rsidRPr="00D629F3" w:rsidRDefault="00D629F3" w:rsidP="00A61BE0">
      <w:pPr>
        <w:ind w:leftChars="200" w:left="420" w:firstLineChars="100" w:firstLine="210"/>
      </w:pPr>
      <w:r w:rsidRPr="00D629F3">
        <w:rPr>
          <w:rFonts w:hint="eastAsia"/>
        </w:rPr>
        <w:t>第</w:t>
      </w:r>
      <w:r w:rsidRPr="00D629F3">
        <w:rPr>
          <w:rFonts w:hint="eastAsia"/>
        </w:rPr>
        <w:t>3</w:t>
      </w:r>
      <w:r w:rsidR="00FC065D">
        <w:rPr>
          <w:rFonts w:hint="eastAsia"/>
        </w:rPr>
        <w:t>章　公共施設マネジメント</w:t>
      </w:r>
      <w:r w:rsidRPr="00D629F3">
        <w:rPr>
          <w:rFonts w:hint="eastAsia"/>
        </w:rPr>
        <w:t>システムの構築</w:t>
      </w:r>
    </w:p>
    <w:p w:rsidR="00D629F3" w:rsidRPr="00D629F3" w:rsidRDefault="00D629F3" w:rsidP="00D629F3">
      <w:pPr>
        <w:ind w:left="420" w:hangingChars="200" w:hanging="420"/>
      </w:pPr>
    </w:p>
    <w:p w:rsidR="00D629F3" w:rsidRPr="00D629F3" w:rsidRDefault="00D629F3" w:rsidP="00D629F3">
      <w:pPr>
        <w:ind w:left="420" w:hangingChars="200" w:hanging="420"/>
      </w:pPr>
      <w:r w:rsidRPr="00D629F3">
        <w:rPr>
          <w:rFonts w:hint="eastAsia"/>
        </w:rPr>
        <w:t>（計画準備）</w:t>
      </w:r>
    </w:p>
    <w:p w:rsidR="00D629F3" w:rsidRPr="00D629F3" w:rsidRDefault="00FC065D" w:rsidP="00FC065D">
      <w:pPr>
        <w:ind w:left="210" w:hangingChars="100" w:hanging="210"/>
      </w:pPr>
      <w:r>
        <w:rPr>
          <w:rFonts w:hint="eastAsia"/>
        </w:rPr>
        <w:t>第</w:t>
      </w:r>
      <w:r w:rsidR="00194FE0">
        <w:rPr>
          <w:rFonts w:hint="eastAsia"/>
        </w:rPr>
        <w:t>22</w:t>
      </w:r>
      <w:r>
        <w:rPr>
          <w:rFonts w:hint="eastAsia"/>
        </w:rPr>
        <w:t xml:space="preserve">条　</w:t>
      </w:r>
      <w:r w:rsidR="00D629F3" w:rsidRPr="00D629F3">
        <w:rPr>
          <w:rFonts w:hint="eastAsia"/>
        </w:rPr>
        <w:t>本業務を円滑に遂行するため</w:t>
      </w:r>
      <w:r w:rsidR="00A22AAF">
        <w:rPr>
          <w:rFonts w:hint="eastAsia"/>
        </w:rPr>
        <w:t>、</w:t>
      </w:r>
      <w:r w:rsidR="00D629F3" w:rsidRPr="00D629F3">
        <w:rPr>
          <w:rFonts w:hint="eastAsia"/>
        </w:rPr>
        <w:t>具体的な実施計画書及び実施工程表を作成し発注者に提出するものとする。業務実施計画書等の作成に</w:t>
      </w:r>
      <w:r w:rsidR="00A22AAF">
        <w:rPr>
          <w:rFonts w:hint="eastAsia"/>
        </w:rPr>
        <w:t>当たって</w:t>
      </w:r>
      <w:r w:rsidR="00D629F3" w:rsidRPr="00D629F3">
        <w:rPr>
          <w:rFonts w:hint="eastAsia"/>
        </w:rPr>
        <w:t>は、合理的かつ効率的な工程別の作業計画を立案すること。</w:t>
      </w:r>
    </w:p>
    <w:p w:rsidR="00D629F3" w:rsidRPr="00D629F3" w:rsidRDefault="00D629F3" w:rsidP="00D629F3">
      <w:pPr>
        <w:ind w:left="420" w:hangingChars="200" w:hanging="420"/>
      </w:pPr>
    </w:p>
    <w:p w:rsidR="00D629F3" w:rsidRPr="00D629F3" w:rsidRDefault="00D629F3" w:rsidP="00D629F3">
      <w:pPr>
        <w:ind w:left="420" w:hangingChars="200" w:hanging="420"/>
      </w:pPr>
      <w:r w:rsidRPr="00D629F3">
        <w:rPr>
          <w:rFonts w:hint="eastAsia"/>
        </w:rPr>
        <w:t>（基本情報、棟情報の整理）</w:t>
      </w:r>
    </w:p>
    <w:p w:rsidR="00D629F3" w:rsidRPr="00D629F3" w:rsidRDefault="00FC065D" w:rsidP="00FC065D">
      <w:pPr>
        <w:ind w:left="210" w:hangingChars="100" w:hanging="210"/>
      </w:pPr>
      <w:r>
        <w:rPr>
          <w:rFonts w:hint="eastAsia"/>
        </w:rPr>
        <w:t>第</w:t>
      </w:r>
      <w:r w:rsidR="00194FE0">
        <w:rPr>
          <w:rFonts w:hint="eastAsia"/>
        </w:rPr>
        <w:t>23</w:t>
      </w:r>
      <w:r>
        <w:rPr>
          <w:rFonts w:hint="eastAsia"/>
        </w:rPr>
        <w:t xml:space="preserve">条　</w:t>
      </w:r>
      <w:r w:rsidR="00D629F3" w:rsidRPr="00D629F3">
        <w:rPr>
          <w:rFonts w:hint="eastAsia"/>
        </w:rPr>
        <w:t>公共施設マネジメントの推進に必要な公共施設情報について、今後効率的に運用管理するために、発注者より貸与される資料を基に公共施設の基本情報（</w:t>
      </w:r>
      <w:r w:rsidR="00A22AAF">
        <w:rPr>
          <w:rFonts w:hint="eastAsia"/>
        </w:rPr>
        <w:t>約</w:t>
      </w:r>
      <w:r w:rsidR="00D629F3" w:rsidRPr="00D629F3">
        <w:rPr>
          <w:rFonts w:hint="eastAsia"/>
        </w:rPr>
        <w:t>230</w:t>
      </w:r>
      <w:r w:rsidR="00D629F3" w:rsidRPr="00D629F3">
        <w:rPr>
          <w:rFonts w:hint="eastAsia"/>
        </w:rPr>
        <w:t>施設）や棟情報等の管理項目毎に整理を行った上でデータベースを構築するものとする。</w:t>
      </w:r>
    </w:p>
    <w:p w:rsidR="00D629F3" w:rsidRPr="00D629F3" w:rsidRDefault="00FC065D" w:rsidP="00FC065D">
      <w:pPr>
        <w:ind w:leftChars="100" w:left="420" w:hangingChars="100" w:hanging="210"/>
      </w:pPr>
      <w:r>
        <w:rPr>
          <w:rFonts w:hint="eastAsia"/>
        </w:rPr>
        <w:t>(1)</w:t>
      </w:r>
      <w:r>
        <w:rPr>
          <w:rFonts w:hint="eastAsia"/>
        </w:rPr>
        <w:t xml:space="preserve">　</w:t>
      </w:r>
      <w:r w:rsidR="00D629F3" w:rsidRPr="00D629F3">
        <w:rPr>
          <w:rFonts w:hint="eastAsia"/>
        </w:rPr>
        <w:t>施設や部位・資材等の管理方法や分類については、今後の運用を考慮し、発注者と受託者の協議の上決定するものとする</w:t>
      </w:r>
      <w:r w:rsidR="00A22AAF">
        <w:rPr>
          <w:rFonts w:hint="eastAsia"/>
        </w:rPr>
        <w:t>。</w:t>
      </w:r>
    </w:p>
    <w:p w:rsidR="00D629F3" w:rsidRPr="00D629F3" w:rsidRDefault="00FC065D" w:rsidP="00FC065D">
      <w:pPr>
        <w:ind w:leftChars="100" w:left="420" w:hangingChars="100" w:hanging="210"/>
      </w:pPr>
      <w:r>
        <w:rPr>
          <w:rFonts w:hint="eastAsia"/>
        </w:rPr>
        <w:t>(2)</w:t>
      </w:r>
      <w:r>
        <w:rPr>
          <w:rFonts w:hint="eastAsia"/>
        </w:rPr>
        <w:t xml:space="preserve">　</w:t>
      </w:r>
      <w:r w:rsidR="000C6551">
        <w:rPr>
          <w:rFonts w:hint="eastAsia"/>
        </w:rPr>
        <w:t>整備したデータベースは、構築する</w:t>
      </w:r>
      <w:r w:rsidR="00A22AAF">
        <w:rPr>
          <w:rFonts w:hint="eastAsia"/>
        </w:rPr>
        <w:t>本</w:t>
      </w:r>
      <w:r w:rsidR="00D629F3" w:rsidRPr="00D629F3">
        <w:rPr>
          <w:rFonts w:hint="eastAsia"/>
        </w:rPr>
        <w:t>システムにて運用を行うため、システム用にデータベースの調整を行うものとする。</w:t>
      </w:r>
    </w:p>
    <w:p w:rsidR="00D629F3" w:rsidRPr="00A22AAF" w:rsidRDefault="00D629F3" w:rsidP="00D629F3">
      <w:pPr>
        <w:ind w:left="420" w:hangingChars="200" w:hanging="420"/>
      </w:pPr>
    </w:p>
    <w:p w:rsidR="00D629F3" w:rsidRPr="00D629F3" w:rsidRDefault="00D629F3" w:rsidP="00D629F3">
      <w:pPr>
        <w:ind w:left="420" w:hangingChars="200" w:hanging="420"/>
      </w:pPr>
      <w:r w:rsidRPr="00D629F3">
        <w:rPr>
          <w:rFonts w:hint="eastAsia"/>
        </w:rPr>
        <w:t>（サービス、コスト情報の整理）</w:t>
      </w:r>
    </w:p>
    <w:p w:rsidR="00D629F3" w:rsidRPr="00D629F3" w:rsidRDefault="00FC065D" w:rsidP="00FC065D">
      <w:pPr>
        <w:ind w:left="210" w:hangingChars="100" w:hanging="210"/>
      </w:pPr>
      <w:r>
        <w:rPr>
          <w:rFonts w:hint="eastAsia"/>
        </w:rPr>
        <w:t>第</w:t>
      </w:r>
      <w:r w:rsidR="00194FE0">
        <w:rPr>
          <w:rFonts w:hint="eastAsia"/>
        </w:rPr>
        <w:t>24</w:t>
      </w:r>
      <w:r>
        <w:rPr>
          <w:rFonts w:hint="eastAsia"/>
        </w:rPr>
        <w:t xml:space="preserve">条　</w:t>
      </w:r>
      <w:r w:rsidR="00D629F3" w:rsidRPr="00D629F3">
        <w:t>前条にて整備した基本情報データベースに対して、サービス情報及びコスト情報についてデータを付加するものとする。</w:t>
      </w:r>
    </w:p>
    <w:p w:rsidR="00D629F3" w:rsidRPr="00D629F3" w:rsidRDefault="00FC065D" w:rsidP="00FC065D">
      <w:pPr>
        <w:ind w:leftChars="100" w:left="420" w:hangingChars="100" w:hanging="210"/>
      </w:pPr>
      <w:r>
        <w:rPr>
          <w:rFonts w:hint="eastAsia"/>
        </w:rPr>
        <w:t>(1)</w:t>
      </w:r>
      <w:r>
        <w:rPr>
          <w:rFonts w:hint="eastAsia"/>
        </w:rPr>
        <w:t xml:space="preserve">　</w:t>
      </w:r>
      <w:r w:rsidR="00D629F3" w:rsidRPr="00D629F3">
        <w:rPr>
          <w:rFonts w:hint="eastAsia"/>
        </w:rPr>
        <w:t>施設のサービス指標やコスト集約する情報については、今後の運用を考慮し、発注者と受託者の協議の上決定するものとする</w:t>
      </w:r>
    </w:p>
    <w:p w:rsidR="00D629F3" w:rsidRPr="00D629F3" w:rsidRDefault="00FC065D" w:rsidP="00FC065D">
      <w:pPr>
        <w:ind w:leftChars="100" w:left="420" w:hangingChars="100" w:hanging="210"/>
      </w:pPr>
      <w:r>
        <w:rPr>
          <w:rFonts w:hint="eastAsia"/>
        </w:rPr>
        <w:t>(2)</w:t>
      </w:r>
      <w:r>
        <w:rPr>
          <w:rFonts w:hint="eastAsia"/>
        </w:rPr>
        <w:t xml:space="preserve">　</w:t>
      </w:r>
      <w:r w:rsidR="000C6551">
        <w:rPr>
          <w:rFonts w:hint="eastAsia"/>
        </w:rPr>
        <w:t>整備したデータベースは、構築する</w:t>
      </w:r>
      <w:r w:rsidR="00A22AAF">
        <w:rPr>
          <w:rFonts w:hint="eastAsia"/>
        </w:rPr>
        <w:t>本</w:t>
      </w:r>
      <w:r w:rsidR="00D629F3" w:rsidRPr="00D629F3">
        <w:rPr>
          <w:rFonts w:hint="eastAsia"/>
        </w:rPr>
        <w:t>システムにて運用を行うため、システム用にデータベースの調整を行うものとする。</w:t>
      </w:r>
    </w:p>
    <w:p w:rsidR="00D629F3" w:rsidRPr="00D629F3" w:rsidRDefault="00D629F3" w:rsidP="00D629F3">
      <w:pPr>
        <w:ind w:left="420" w:hangingChars="200" w:hanging="420"/>
      </w:pPr>
    </w:p>
    <w:p w:rsidR="00D629F3" w:rsidRPr="00D629F3" w:rsidRDefault="00D629F3" w:rsidP="00D629F3">
      <w:pPr>
        <w:ind w:left="420" w:hangingChars="200" w:hanging="420"/>
      </w:pPr>
      <w:r w:rsidRPr="00D629F3">
        <w:rPr>
          <w:rFonts w:hint="eastAsia"/>
        </w:rPr>
        <w:t>（打合せ協議）</w:t>
      </w:r>
    </w:p>
    <w:p w:rsidR="00D629F3" w:rsidRPr="00D629F3" w:rsidRDefault="00FC065D" w:rsidP="00FC065D">
      <w:pPr>
        <w:ind w:left="210" w:hangingChars="100" w:hanging="210"/>
      </w:pPr>
      <w:r>
        <w:rPr>
          <w:rFonts w:hint="eastAsia"/>
        </w:rPr>
        <w:t>第</w:t>
      </w:r>
      <w:r w:rsidR="00194FE0">
        <w:rPr>
          <w:rFonts w:hint="eastAsia"/>
        </w:rPr>
        <w:t>25</w:t>
      </w:r>
      <w:r>
        <w:rPr>
          <w:rFonts w:hint="eastAsia"/>
        </w:rPr>
        <w:t xml:space="preserve">条　</w:t>
      </w:r>
      <w:r w:rsidR="00D629F3" w:rsidRPr="00D629F3">
        <w:rPr>
          <w:rFonts w:hint="eastAsia"/>
        </w:rPr>
        <w:t>各工程の業務開始時及び業務中に必要な場合､発注者と受託者は十分な協議打合せを行うものとする。原則、業務着手時、中間</w:t>
      </w:r>
      <w:r w:rsidR="00D629F3" w:rsidRPr="00D629F3">
        <w:rPr>
          <w:rFonts w:hint="eastAsia"/>
        </w:rPr>
        <w:t>3</w:t>
      </w:r>
      <w:r w:rsidR="00D629F3" w:rsidRPr="00D629F3">
        <w:rPr>
          <w:rFonts w:hint="eastAsia"/>
        </w:rPr>
        <w:t>回、納品時とするが、必要と認められる場合は適宜行うものとする。</w:t>
      </w:r>
    </w:p>
    <w:p w:rsidR="00D629F3" w:rsidRPr="00D629F3" w:rsidRDefault="00D629F3" w:rsidP="00D629F3">
      <w:pPr>
        <w:ind w:left="420" w:hangingChars="200" w:hanging="420"/>
      </w:pPr>
    </w:p>
    <w:p w:rsidR="00D629F3" w:rsidRPr="00D629F3" w:rsidRDefault="00D629F3" w:rsidP="00D629F3">
      <w:pPr>
        <w:ind w:left="420" w:hangingChars="200" w:hanging="420"/>
      </w:pPr>
    </w:p>
    <w:p w:rsidR="00D629F3" w:rsidRPr="00D629F3" w:rsidRDefault="00D629F3" w:rsidP="00D629F3">
      <w:pPr>
        <w:ind w:left="420" w:hangingChars="200" w:hanging="420"/>
      </w:pPr>
    </w:p>
    <w:p w:rsidR="00D629F3" w:rsidRPr="00D629F3" w:rsidRDefault="00D629F3" w:rsidP="00A61BE0">
      <w:pPr>
        <w:ind w:leftChars="200" w:left="420" w:firstLineChars="100" w:firstLine="210"/>
      </w:pPr>
      <w:r w:rsidRPr="00D629F3">
        <w:rPr>
          <w:rFonts w:hint="eastAsia"/>
        </w:rPr>
        <w:t>第</w:t>
      </w:r>
      <w:r w:rsidRPr="00D629F3">
        <w:rPr>
          <w:rFonts w:hint="eastAsia"/>
        </w:rPr>
        <w:t>4</w:t>
      </w:r>
      <w:r w:rsidRPr="00D629F3">
        <w:rPr>
          <w:rFonts w:hint="eastAsia"/>
        </w:rPr>
        <w:t>章　公共施設マネジメントシステム</w:t>
      </w:r>
    </w:p>
    <w:p w:rsidR="00D629F3" w:rsidRPr="00D629F3" w:rsidRDefault="00D629F3" w:rsidP="00D629F3">
      <w:pPr>
        <w:ind w:left="420" w:hangingChars="200" w:hanging="420"/>
      </w:pPr>
    </w:p>
    <w:p w:rsidR="00D629F3" w:rsidRPr="00D629F3" w:rsidRDefault="00D629F3" w:rsidP="00D629F3">
      <w:pPr>
        <w:ind w:left="420" w:hangingChars="200" w:hanging="420"/>
      </w:pPr>
      <w:r w:rsidRPr="00D629F3">
        <w:rPr>
          <w:rFonts w:hint="eastAsia"/>
        </w:rPr>
        <w:t>（公共施設マネジメントシステム）</w:t>
      </w:r>
    </w:p>
    <w:p w:rsidR="00D629F3" w:rsidRPr="00D629F3" w:rsidRDefault="00FC065D" w:rsidP="00FC065D">
      <w:pPr>
        <w:ind w:left="210" w:hangingChars="100" w:hanging="210"/>
      </w:pPr>
      <w:r>
        <w:rPr>
          <w:rFonts w:hint="eastAsia"/>
        </w:rPr>
        <w:t>第</w:t>
      </w:r>
      <w:r w:rsidR="00194FE0">
        <w:rPr>
          <w:rFonts w:hint="eastAsia"/>
        </w:rPr>
        <w:t>26</w:t>
      </w:r>
      <w:r>
        <w:rPr>
          <w:rFonts w:hint="eastAsia"/>
        </w:rPr>
        <w:t xml:space="preserve">条　</w:t>
      </w:r>
      <w:r w:rsidR="00D629F3" w:rsidRPr="00D629F3">
        <w:rPr>
          <w:rFonts w:hint="eastAsia"/>
        </w:rPr>
        <w:t>公共施設マネジメントの推進に活用でき、施設情報</w:t>
      </w:r>
      <w:r w:rsidR="00D629F3">
        <w:rPr>
          <w:rFonts w:hint="eastAsia"/>
        </w:rPr>
        <w:t>等を</w:t>
      </w:r>
      <w:r w:rsidR="00D629F3" w:rsidRPr="00D629F3">
        <w:rPr>
          <w:rFonts w:hint="eastAsia"/>
        </w:rPr>
        <w:t>一元管理できる公共施設</w:t>
      </w:r>
      <w:r>
        <w:rPr>
          <w:rFonts w:hint="eastAsia"/>
        </w:rPr>
        <w:t>マネジメント</w:t>
      </w:r>
      <w:r w:rsidR="00D629F3" w:rsidRPr="00D629F3">
        <w:rPr>
          <w:rFonts w:hint="eastAsia"/>
        </w:rPr>
        <w:t>システムの環境を構築するものとする。なお、本業務で構築するシステムは受託者が開発したシステムとし、下記要件を満たすものとする。</w:t>
      </w:r>
    </w:p>
    <w:p w:rsidR="00D629F3" w:rsidRPr="00D629F3" w:rsidRDefault="00FC065D" w:rsidP="00FC065D">
      <w:pPr>
        <w:ind w:leftChars="100" w:left="420" w:hangingChars="100" w:hanging="210"/>
      </w:pPr>
      <w:r>
        <w:rPr>
          <w:rFonts w:hint="eastAsia"/>
        </w:rPr>
        <w:t>(1)</w:t>
      </w:r>
      <w:r>
        <w:rPr>
          <w:rFonts w:hint="eastAsia"/>
        </w:rPr>
        <w:t xml:space="preserve">　</w:t>
      </w:r>
      <w:r w:rsidR="00D629F3" w:rsidRPr="00D629F3">
        <w:rPr>
          <w:rFonts w:hint="eastAsia"/>
        </w:rPr>
        <w:t>庁内ＬＡＮを活用し庁内にサーバを設置するオンプレミス方式、又は総合行政ネットワーク（</w:t>
      </w:r>
      <w:r w:rsidR="00D629F3" w:rsidRPr="00D629F3">
        <w:rPr>
          <w:rFonts w:hint="eastAsia"/>
        </w:rPr>
        <w:t>LGWAN</w:t>
      </w:r>
      <w:r w:rsidR="00D629F3" w:rsidRPr="00D629F3">
        <w:rPr>
          <w:rFonts w:hint="eastAsia"/>
        </w:rPr>
        <w:t>）回線を利用し本市にサーバ機器等の設置が不要な</w:t>
      </w:r>
      <w:r w:rsidR="00D629F3" w:rsidRPr="00D629F3">
        <w:rPr>
          <w:rFonts w:hint="eastAsia"/>
        </w:rPr>
        <w:t>LGWAN-ASP</w:t>
      </w:r>
      <w:r w:rsidR="00D629F3" w:rsidRPr="00D629F3">
        <w:rPr>
          <w:rFonts w:hint="eastAsia"/>
        </w:rPr>
        <w:t>方式のシステムであること。</w:t>
      </w:r>
    </w:p>
    <w:p w:rsidR="00D629F3" w:rsidRPr="00D629F3" w:rsidRDefault="00FC065D" w:rsidP="00FC065D">
      <w:pPr>
        <w:ind w:firstLineChars="100" w:firstLine="210"/>
      </w:pPr>
      <w:r>
        <w:rPr>
          <w:rFonts w:hint="eastAsia"/>
        </w:rPr>
        <w:t>(2)</w:t>
      </w:r>
      <w:r>
        <w:rPr>
          <w:rFonts w:hint="eastAsia"/>
        </w:rPr>
        <w:t xml:space="preserve">　</w:t>
      </w:r>
      <w:r w:rsidR="000C6551">
        <w:rPr>
          <w:rFonts w:hint="eastAsia"/>
        </w:rPr>
        <w:t>構築</w:t>
      </w:r>
      <w:r w:rsidR="00D629F3" w:rsidRPr="00D629F3">
        <w:rPr>
          <w:rFonts w:hint="eastAsia"/>
        </w:rPr>
        <w:t>するシステムは別紙「システム要件」の項目を全て満たすものであること</w:t>
      </w:r>
      <w:r>
        <w:rPr>
          <w:rFonts w:hint="eastAsia"/>
        </w:rPr>
        <w:t>。</w:t>
      </w:r>
    </w:p>
    <w:p w:rsidR="00D629F3" w:rsidRPr="00FC065D" w:rsidRDefault="00D629F3" w:rsidP="00D629F3">
      <w:pPr>
        <w:ind w:left="420" w:hangingChars="200" w:hanging="420"/>
      </w:pPr>
    </w:p>
    <w:p w:rsidR="00D629F3" w:rsidRPr="00D629F3" w:rsidRDefault="000C6551" w:rsidP="00D629F3">
      <w:pPr>
        <w:ind w:left="420" w:hangingChars="200" w:hanging="420"/>
      </w:pPr>
      <w:r>
        <w:rPr>
          <w:rFonts w:hint="eastAsia"/>
        </w:rPr>
        <w:t>（公共施設マネジメント</w:t>
      </w:r>
      <w:r w:rsidR="00D629F3" w:rsidRPr="00D629F3">
        <w:rPr>
          <w:rFonts w:hint="eastAsia"/>
        </w:rPr>
        <w:t>システムデータセットアップ）</w:t>
      </w:r>
    </w:p>
    <w:p w:rsidR="00D629F3" w:rsidRPr="00D629F3" w:rsidRDefault="00FC065D" w:rsidP="00FC065D">
      <w:pPr>
        <w:ind w:left="210" w:hangingChars="100" w:hanging="210"/>
      </w:pPr>
      <w:r>
        <w:rPr>
          <w:rFonts w:hint="eastAsia"/>
        </w:rPr>
        <w:t>第</w:t>
      </w:r>
      <w:r w:rsidR="00194FE0">
        <w:rPr>
          <w:rFonts w:hint="eastAsia"/>
        </w:rPr>
        <w:t>27</w:t>
      </w:r>
      <w:r>
        <w:rPr>
          <w:rFonts w:hint="eastAsia"/>
        </w:rPr>
        <w:t xml:space="preserve">条　</w:t>
      </w:r>
      <w:r w:rsidR="00D629F3" w:rsidRPr="00D629F3">
        <w:rPr>
          <w:rFonts w:hint="eastAsia"/>
        </w:rPr>
        <w:t>前章で整備した公共施設データを本システムで閲覧・出力ができるよう、データ搭載、システム設定を行うものとする。</w:t>
      </w:r>
    </w:p>
    <w:p w:rsidR="00D629F3" w:rsidRPr="00194FE0" w:rsidRDefault="00D629F3" w:rsidP="00D629F3">
      <w:pPr>
        <w:ind w:left="420" w:hangingChars="200" w:hanging="420"/>
      </w:pPr>
    </w:p>
    <w:p w:rsidR="00D629F3" w:rsidRPr="00D629F3" w:rsidRDefault="00D629F3" w:rsidP="00D629F3">
      <w:pPr>
        <w:ind w:left="420" w:hangingChars="200" w:hanging="420"/>
      </w:pPr>
      <w:r w:rsidRPr="00D629F3">
        <w:rPr>
          <w:rFonts w:hint="eastAsia"/>
        </w:rPr>
        <w:t>（操作研修）</w:t>
      </w:r>
    </w:p>
    <w:p w:rsidR="00D629F3" w:rsidRPr="00D629F3" w:rsidRDefault="00194FE0" w:rsidP="00194FE0">
      <w:pPr>
        <w:ind w:left="210" w:hangingChars="100" w:hanging="210"/>
      </w:pPr>
      <w:r>
        <w:rPr>
          <w:rFonts w:hint="eastAsia"/>
        </w:rPr>
        <w:t>第</w:t>
      </w:r>
      <w:r>
        <w:rPr>
          <w:rFonts w:hint="eastAsia"/>
        </w:rPr>
        <w:t>28</w:t>
      </w:r>
      <w:r>
        <w:rPr>
          <w:rFonts w:hint="eastAsia"/>
        </w:rPr>
        <w:t xml:space="preserve">条　</w:t>
      </w:r>
      <w:r w:rsidR="00D629F3" w:rsidRPr="00D629F3">
        <w:rPr>
          <w:rFonts w:hint="eastAsia"/>
        </w:rPr>
        <w:t>システムの本運用に先立ち、システム管理者向け</w:t>
      </w:r>
      <w:r>
        <w:rPr>
          <w:rFonts w:hint="eastAsia"/>
        </w:rPr>
        <w:t>操作研修及び</w:t>
      </w:r>
      <w:r w:rsidR="00D629F3" w:rsidRPr="00D629F3">
        <w:rPr>
          <w:rFonts w:hint="eastAsia"/>
        </w:rPr>
        <w:t>一般職員向けの操作研修を、各</w:t>
      </w:r>
      <w:r w:rsidR="00D629F3" w:rsidRPr="00D629F3">
        <w:rPr>
          <w:rFonts w:hint="eastAsia"/>
        </w:rPr>
        <w:t>1</w:t>
      </w:r>
      <w:r w:rsidR="00D629F3" w:rsidRPr="00D629F3">
        <w:rPr>
          <w:rFonts w:hint="eastAsia"/>
        </w:rPr>
        <w:t>回（計</w:t>
      </w:r>
      <w:r w:rsidR="00D629F3" w:rsidRPr="00D629F3">
        <w:rPr>
          <w:rFonts w:hint="eastAsia"/>
        </w:rPr>
        <w:t>2</w:t>
      </w:r>
      <w:r w:rsidR="00D629F3" w:rsidRPr="00D629F3">
        <w:rPr>
          <w:rFonts w:hint="eastAsia"/>
        </w:rPr>
        <w:t>回）実施するものとする。</w:t>
      </w:r>
    </w:p>
    <w:p w:rsidR="00D629F3" w:rsidRPr="00194FE0" w:rsidRDefault="00D629F3" w:rsidP="00D629F3">
      <w:pPr>
        <w:ind w:left="420" w:hangingChars="200" w:hanging="420"/>
      </w:pPr>
    </w:p>
    <w:p w:rsidR="00D629F3" w:rsidRPr="00D629F3" w:rsidRDefault="00D629F3" w:rsidP="00D629F3">
      <w:pPr>
        <w:ind w:left="420" w:hangingChars="200" w:hanging="420"/>
      </w:pPr>
    </w:p>
    <w:p w:rsidR="00D629F3" w:rsidRPr="00D629F3" w:rsidRDefault="00D629F3" w:rsidP="00D629F3">
      <w:pPr>
        <w:ind w:left="420" w:hangingChars="200" w:hanging="420"/>
      </w:pPr>
    </w:p>
    <w:p w:rsidR="00D629F3" w:rsidRPr="00D629F3" w:rsidRDefault="00D629F3" w:rsidP="00A61BE0">
      <w:pPr>
        <w:ind w:leftChars="200" w:left="420" w:firstLineChars="100" w:firstLine="210"/>
      </w:pPr>
      <w:r w:rsidRPr="00D629F3">
        <w:rPr>
          <w:rFonts w:hint="eastAsia"/>
        </w:rPr>
        <w:lastRenderedPageBreak/>
        <w:t>第</w:t>
      </w:r>
      <w:r w:rsidRPr="00D629F3">
        <w:rPr>
          <w:rFonts w:hint="eastAsia"/>
        </w:rPr>
        <w:t>5</w:t>
      </w:r>
      <w:r w:rsidRPr="00D629F3">
        <w:rPr>
          <w:rFonts w:hint="eastAsia"/>
        </w:rPr>
        <w:t>章　成果品</w:t>
      </w:r>
    </w:p>
    <w:p w:rsidR="00D629F3" w:rsidRPr="00D629F3" w:rsidRDefault="00D629F3" w:rsidP="00D629F3">
      <w:pPr>
        <w:ind w:left="420" w:hangingChars="200" w:hanging="420"/>
      </w:pPr>
    </w:p>
    <w:p w:rsidR="00D629F3" w:rsidRPr="00D629F3" w:rsidRDefault="00D629F3" w:rsidP="00D629F3">
      <w:pPr>
        <w:ind w:left="420" w:hangingChars="200" w:hanging="420"/>
      </w:pPr>
      <w:r w:rsidRPr="00D629F3">
        <w:rPr>
          <w:rFonts w:hint="eastAsia"/>
        </w:rPr>
        <w:t>（成果品）</w:t>
      </w:r>
    </w:p>
    <w:p w:rsidR="00D629F3" w:rsidRPr="00D629F3" w:rsidRDefault="00194FE0" w:rsidP="00194FE0">
      <w:r>
        <w:rPr>
          <w:rFonts w:hint="eastAsia"/>
        </w:rPr>
        <w:t>第</w:t>
      </w:r>
      <w:r>
        <w:rPr>
          <w:rFonts w:hint="eastAsia"/>
        </w:rPr>
        <w:t>29</w:t>
      </w:r>
      <w:r>
        <w:rPr>
          <w:rFonts w:hint="eastAsia"/>
        </w:rPr>
        <w:t xml:space="preserve">条　</w:t>
      </w:r>
      <w:r w:rsidR="00D629F3" w:rsidRPr="00D629F3">
        <w:rPr>
          <w:rFonts w:hint="eastAsia"/>
        </w:rPr>
        <w:t>本業務の成果品は次のとおりとする。</w:t>
      </w:r>
    </w:p>
    <w:p w:rsidR="00D629F3" w:rsidRPr="00D629F3" w:rsidRDefault="00194FE0" w:rsidP="00194FE0">
      <w:pPr>
        <w:ind w:firstLineChars="100" w:firstLine="210"/>
      </w:pPr>
      <w:r>
        <w:rPr>
          <w:rFonts w:hint="eastAsia"/>
        </w:rPr>
        <w:t>(1)</w:t>
      </w:r>
      <w:r>
        <w:rPr>
          <w:rFonts w:hint="eastAsia"/>
        </w:rPr>
        <w:t xml:space="preserve">　業務報告書　　　　　　　　　　　　　　　　　　　　　　　　</w:t>
      </w:r>
      <w:r w:rsidR="00D629F3" w:rsidRPr="00D629F3">
        <w:rPr>
          <w:rFonts w:hint="eastAsia"/>
        </w:rPr>
        <w:t>1</w:t>
      </w:r>
      <w:r w:rsidR="00D629F3" w:rsidRPr="00D629F3">
        <w:rPr>
          <w:rFonts w:hint="eastAsia"/>
        </w:rPr>
        <w:t>部</w:t>
      </w:r>
    </w:p>
    <w:p w:rsidR="00D629F3" w:rsidRPr="00D629F3" w:rsidRDefault="00194FE0" w:rsidP="00194FE0">
      <w:pPr>
        <w:ind w:firstLineChars="100" w:firstLine="210"/>
      </w:pPr>
      <w:r>
        <w:rPr>
          <w:rFonts w:hint="eastAsia"/>
        </w:rPr>
        <w:t>(2)</w:t>
      </w:r>
      <w:r>
        <w:rPr>
          <w:rFonts w:hint="eastAsia"/>
        </w:rPr>
        <w:t xml:space="preserve">　</w:t>
      </w:r>
      <w:r w:rsidR="00D629F3" w:rsidRPr="00D629F3">
        <w:rPr>
          <w:rFonts w:hint="eastAsia"/>
        </w:rPr>
        <w:t>公共施設データベース</w:t>
      </w:r>
      <w:r>
        <w:rPr>
          <w:rFonts w:hint="eastAsia"/>
        </w:rPr>
        <w:t xml:space="preserve">　　　　　　　　　　　　　　　　　　　</w:t>
      </w:r>
      <w:r w:rsidR="00D629F3" w:rsidRPr="00D629F3">
        <w:rPr>
          <w:rFonts w:hint="eastAsia"/>
        </w:rPr>
        <w:t>1</w:t>
      </w:r>
      <w:r w:rsidR="00D629F3" w:rsidRPr="00D629F3">
        <w:rPr>
          <w:rFonts w:hint="eastAsia"/>
        </w:rPr>
        <w:t>式</w:t>
      </w:r>
    </w:p>
    <w:p w:rsidR="00D629F3" w:rsidRPr="00D629F3" w:rsidRDefault="00194FE0" w:rsidP="00194FE0">
      <w:pPr>
        <w:ind w:firstLineChars="100" w:firstLine="210"/>
      </w:pPr>
      <w:r>
        <w:rPr>
          <w:rFonts w:hint="eastAsia"/>
        </w:rPr>
        <w:t>(3)</w:t>
      </w:r>
      <w:r>
        <w:rPr>
          <w:rFonts w:hint="eastAsia"/>
        </w:rPr>
        <w:t xml:space="preserve">　</w:t>
      </w:r>
      <w:r w:rsidR="00D629F3" w:rsidRPr="00D629F3">
        <w:rPr>
          <w:rFonts w:hint="eastAsia"/>
        </w:rPr>
        <w:t>公共施設マネジメント</w:t>
      </w:r>
      <w:r>
        <w:rPr>
          <w:rFonts w:hint="eastAsia"/>
        </w:rPr>
        <w:t>システム</w:t>
      </w:r>
      <w:r w:rsidR="00D629F3" w:rsidRPr="00D629F3">
        <w:rPr>
          <w:rFonts w:hint="eastAsia"/>
        </w:rPr>
        <w:t>同時アクセスライセンス数</w:t>
      </w:r>
      <w:r>
        <w:rPr>
          <w:rFonts w:hint="eastAsia"/>
        </w:rPr>
        <w:t xml:space="preserve">　　</w:t>
      </w:r>
      <w:r>
        <w:rPr>
          <w:rFonts w:hint="eastAsia"/>
        </w:rPr>
        <w:t xml:space="preserve"> </w:t>
      </w:r>
      <w:r w:rsidR="00D629F3">
        <w:rPr>
          <w:rFonts w:hint="eastAsia"/>
        </w:rPr>
        <w:t>10</w:t>
      </w:r>
      <w:r w:rsidR="00D629F3">
        <w:rPr>
          <w:rFonts w:hint="eastAsia"/>
        </w:rPr>
        <w:t>件</w:t>
      </w:r>
    </w:p>
    <w:p w:rsidR="00D629F3" w:rsidRPr="00D629F3" w:rsidRDefault="00194FE0" w:rsidP="00194FE0">
      <w:pPr>
        <w:ind w:firstLineChars="100" w:firstLine="210"/>
      </w:pPr>
      <w:r>
        <w:rPr>
          <w:rFonts w:hint="eastAsia"/>
        </w:rPr>
        <w:t>(4)</w:t>
      </w:r>
      <w:r>
        <w:rPr>
          <w:rFonts w:hint="eastAsia"/>
        </w:rPr>
        <w:t xml:space="preserve">　公共施設マネジメント</w:t>
      </w:r>
      <w:r w:rsidR="00D629F3" w:rsidRPr="00D629F3">
        <w:rPr>
          <w:rFonts w:hint="eastAsia"/>
        </w:rPr>
        <w:t>シ</w:t>
      </w:r>
      <w:r>
        <w:rPr>
          <w:rFonts w:hint="eastAsia"/>
        </w:rPr>
        <w:t xml:space="preserve">ステム操作マニュアル　　　　　　</w:t>
      </w:r>
      <w:r>
        <w:rPr>
          <w:rFonts w:hint="eastAsia"/>
        </w:rPr>
        <w:t xml:space="preserve"> </w:t>
      </w:r>
      <w:r>
        <w:rPr>
          <w:rFonts w:hint="eastAsia"/>
        </w:rPr>
        <w:t xml:space="preserve">　</w:t>
      </w:r>
      <w:r w:rsidR="00D629F3" w:rsidRPr="00D629F3">
        <w:rPr>
          <w:rFonts w:hint="eastAsia"/>
        </w:rPr>
        <w:t xml:space="preserve"> 5</w:t>
      </w:r>
      <w:r w:rsidR="00D629F3" w:rsidRPr="00D629F3">
        <w:rPr>
          <w:rFonts w:hint="eastAsia"/>
        </w:rPr>
        <w:t>部</w:t>
      </w:r>
    </w:p>
    <w:p w:rsidR="00D629F3" w:rsidRPr="00D629F3" w:rsidRDefault="00194FE0" w:rsidP="00194FE0">
      <w:pPr>
        <w:ind w:firstLineChars="100" w:firstLine="210"/>
      </w:pPr>
      <w:r>
        <w:rPr>
          <w:rFonts w:hint="eastAsia"/>
        </w:rPr>
        <w:t>(5)</w:t>
      </w:r>
      <w:r>
        <w:rPr>
          <w:rFonts w:hint="eastAsia"/>
        </w:rPr>
        <w:t xml:space="preserve">　その他、発注者が指示するもの　　　　　　　　　　　　　　　</w:t>
      </w:r>
      <w:r w:rsidR="00D629F3" w:rsidRPr="00D629F3">
        <w:rPr>
          <w:rFonts w:hint="eastAsia"/>
        </w:rPr>
        <w:t>1</w:t>
      </w:r>
      <w:r w:rsidR="00D629F3" w:rsidRPr="00D629F3">
        <w:rPr>
          <w:rFonts w:hint="eastAsia"/>
        </w:rPr>
        <w:t>式</w:t>
      </w:r>
    </w:p>
    <w:p w:rsidR="00D629F3" w:rsidRPr="00D629F3" w:rsidRDefault="00D629F3" w:rsidP="00D629F3">
      <w:pPr>
        <w:ind w:left="420" w:hangingChars="200" w:hanging="420"/>
      </w:pPr>
      <w:r w:rsidRPr="00D629F3">
        <w:rPr>
          <w:rFonts w:hint="eastAsia"/>
        </w:rPr>
        <w:t xml:space="preserve">　　※</w:t>
      </w:r>
      <w:r w:rsidRPr="00D629F3">
        <w:rPr>
          <w:rFonts w:hint="eastAsia"/>
        </w:rPr>
        <w:t>(3)</w:t>
      </w:r>
      <w:r w:rsidRPr="00D629F3">
        <w:rPr>
          <w:rFonts w:hint="eastAsia"/>
        </w:rPr>
        <w:t>については、システムの正常な稼働をもって納品とみなす。</w:t>
      </w:r>
    </w:p>
    <w:p w:rsidR="00D629F3" w:rsidRPr="00D629F3" w:rsidRDefault="00D629F3" w:rsidP="00D629F3">
      <w:pPr>
        <w:ind w:left="420" w:hangingChars="200" w:hanging="420"/>
      </w:pPr>
      <w:r w:rsidRPr="00D629F3">
        <w:rPr>
          <w:rFonts w:hint="eastAsia"/>
        </w:rPr>
        <w:t xml:space="preserve">　　　</w:t>
      </w:r>
      <w:r w:rsidRPr="00D629F3">
        <w:rPr>
          <w:rFonts w:hint="eastAsia"/>
        </w:rPr>
        <w:t>(4)</w:t>
      </w:r>
      <w:r w:rsidRPr="00D629F3">
        <w:rPr>
          <w:rFonts w:hint="eastAsia"/>
        </w:rPr>
        <w:t>については、</w:t>
      </w:r>
      <w:r w:rsidRPr="00D629F3">
        <w:rPr>
          <w:rFonts w:hint="eastAsia"/>
        </w:rPr>
        <w:t>PDF</w:t>
      </w:r>
      <w:r w:rsidRPr="00D629F3">
        <w:rPr>
          <w:rFonts w:hint="eastAsia"/>
        </w:rPr>
        <w:t>データも含めるものとする。</w:t>
      </w:r>
    </w:p>
    <w:p w:rsidR="00D629F3" w:rsidRPr="00D629F3" w:rsidRDefault="00D629F3" w:rsidP="00D629F3">
      <w:pPr>
        <w:ind w:left="420" w:hangingChars="200" w:hanging="420"/>
      </w:pPr>
    </w:p>
    <w:p w:rsidR="00D629F3" w:rsidRPr="00D629F3" w:rsidRDefault="00D629F3" w:rsidP="00D629F3">
      <w:pPr>
        <w:ind w:left="420" w:hangingChars="200" w:hanging="420"/>
      </w:pPr>
      <w:r w:rsidRPr="00D629F3">
        <w:br w:type="page"/>
      </w:r>
      <w:bookmarkStart w:id="0" w:name="_GoBack"/>
      <w:bookmarkEnd w:id="0"/>
      <w:r w:rsidRPr="00D629F3">
        <w:rPr>
          <w:rFonts w:hint="eastAsia"/>
        </w:rPr>
        <w:lastRenderedPageBreak/>
        <w:t>別紙「システム要件」</w:t>
      </w:r>
    </w:p>
    <w:p w:rsidR="00D629F3" w:rsidRPr="00D629F3" w:rsidRDefault="00D629F3" w:rsidP="00D629F3">
      <w:pPr>
        <w:ind w:left="420" w:hangingChars="200" w:hanging="420"/>
      </w:pPr>
      <w:r w:rsidRPr="00D629F3">
        <w:rPr>
          <w:rFonts w:hint="eastAsia"/>
        </w:rPr>
        <w:t>１．システム機能要件</w:t>
      </w:r>
    </w:p>
    <w:tbl>
      <w:tblPr>
        <w:tblW w:w="9013" w:type="dxa"/>
        <w:tblInd w:w="99" w:type="dxa"/>
        <w:tblCellMar>
          <w:left w:w="99" w:type="dxa"/>
          <w:right w:w="99" w:type="dxa"/>
        </w:tblCellMar>
        <w:tblLook w:val="0000" w:firstRow="0" w:lastRow="0" w:firstColumn="0" w:lastColumn="0" w:noHBand="0" w:noVBand="0"/>
      </w:tblPr>
      <w:tblGrid>
        <w:gridCol w:w="408"/>
        <w:gridCol w:w="1843"/>
        <w:gridCol w:w="6762"/>
      </w:tblGrid>
      <w:tr w:rsidR="00D629F3" w:rsidRPr="00D629F3" w:rsidTr="00263E3F">
        <w:trPr>
          <w:trHeight w:val="402"/>
          <w:tblHeader/>
        </w:trPr>
        <w:tc>
          <w:tcPr>
            <w:tcW w:w="408" w:type="dxa"/>
            <w:tcBorders>
              <w:top w:val="single" w:sz="4" w:space="0" w:color="auto"/>
              <w:left w:val="single" w:sz="8" w:space="0" w:color="auto"/>
              <w:bottom w:val="single" w:sz="8" w:space="0" w:color="auto"/>
              <w:right w:val="single" w:sz="8" w:space="0" w:color="auto"/>
            </w:tcBorders>
            <w:shd w:val="clear" w:color="auto" w:fill="D9D9D9"/>
            <w:vAlign w:val="center"/>
          </w:tcPr>
          <w:p w:rsidR="00D629F3" w:rsidRPr="00D629F3" w:rsidRDefault="00D629F3" w:rsidP="00D629F3">
            <w:pPr>
              <w:ind w:left="420" w:hangingChars="200" w:hanging="420"/>
            </w:pPr>
            <w:r w:rsidRPr="00D629F3">
              <w:rPr>
                <w:rFonts w:hint="eastAsia"/>
              </w:rPr>
              <w:t>№</w:t>
            </w:r>
          </w:p>
        </w:tc>
        <w:tc>
          <w:tcPr>
            <w:tcW w:w="1843" w:type="dxa"/>
            <w:tcBorders>
              <w:top w:val="single" w:sz="4" w:space="0" w:color="auto"/>
              <w:left w:val="single" w:sz="8" w:space="0" w:color="auto"/>
              <w:bottom w:val="single" w:sz="8" w:space="0" w:color="auto"/>
              <w:right w:val="single" w:sz="8" w:space="0" w:color="auto"/>
            </w:tcBorders>
            <w:shd w:val="clear" w:color="auto" w:fill="D9D9D9"/>
            <w:noWrap/>
            <w:vAlign w:val="center"/>
          </w:tcPr>
          <w:p w:rsidR="00D629F3" w:rsidRPr="00D629F3" w:rsidRDefault="00D629F3" w:rsidP="000C6551">
            <w:pPr>
              <w:ind w:left="420" w:hangingChars="200" w:hanging="420"/>
              <w:jc w:val="center"/>
            </w:pPr>
            <w:r w:rsidRPr="00D629F3">
              <w:rPr>
                <w:rFonts w:hint="eastAsia"/>
              </w:rPr>
              <w:t>名称</w:t>
            </w:r>
          </w:p>
        </w:tc>
        <w:tc>
          <w:tcPr>
            <w:tcW w:w="6762" w:type="dxa"/>
            <w:tcBorders>
              <w:top w:val="single" w:sz="4" w:space="0" w:color="auto"/>
              <w:left w:val="nil"/>
              <w:bottom w:val="single" w:sz="8" w:space="0" w:color="auto"/>
              <w:right w:val="single" w:sz="8" w:space="0" w:color="auto"/>
            </w:tcBorders>
            <w:shd w:val="clear" w:color="auto" w:fill="D9D9D9"/>
            <w:noWrap/>
            <w:vAlign w:val="center"/>
          </w:tcPr>
          <w:p w:rsidR="00D629F3" w:rsidRPr="00D629F3" w:rsidRDefault="00D629F3" w:rsidP="000C6551">
            <w:pPr>
              <w:ind w:left="420" w:hangingChars="200" w:hanging="420"/>
              <w:jc w:val="center"/>
            </w:pPr>
            <w:r w:rsidRPr="00D629F3">
              <w:rPr>
                <w:rFonts w:hint="eastAsia"/>
              </w:rPr>
              <w:t>機能</w:t>
            </w:r>
          </w:p>
        </w:tc>
      </w:tr>
      <w:tr w:rsidR="00D629F3" w:rsidRPr="00D629F3" w:rsidTr="00263E3F">
        <w:trPr>
          <w:trHeight w:val="517"/>
          <w:tblHeader/>
        </w:trPr>
        <w:tc>
          <w:tcPr>
            <w:tcW w:w="408" w:type="dxa"/>
            <w:tcBorders>
              <w:top w:val="single" w:sz="8" w:space="0" w:color="auto"/>
              <w:left w:val="single" w:sz="8" w:space="0" w:color="auto"/>
              <w:right w:val="single" w:sz="8" w:space="0" w:color="auto"/>
            </w:tcBorders>
          </w:tcPr>
          <w:p w:rsidR="00D629F3" w:rsidRPr="00D629F3" w:rsidRDefault="00D629F3" w:rsidP="00D629F3">
            <w:pPr>
              <w:ind w:left="420" w:hangingChars="200" w:hanging="420"/>
            </w:pPr>
            <w:r w:rsidRPr="00D629F3">
              <w:rPr>
                <w:rFonts w:hint="eastAsia"/>
              </w:rPr>
              <w:t>１</w:t>
            </w:r>
          </w:p>
        </w:tc>
        <w:tc>
          <w:tcPr>
            <w:tcW w:w="1843" w:type="dxa"/>
            <w:vMerge w:val="restart"/>
            <w:tcBorders>
              <w:top w:val="single" w:sz="8" w:space="0" w:color="auto"/>
              <w:left w:val="single" w:sz="8" w:space="0" w:color="auto"/>
              <w:bottom w:val="dotted" w:sz="4" w:space="0" w:color="auto"/>
              <w:right w:val="single" w:sz="8" w:space="0" w:color="auto"/>
            </w:tcBorders>
            <w:shd w:val="clear" w:color="auto" w:fill="auto"/>
            <w:noWrap/>
          </w:tcPr>
          <w:p w:rsidR="00D629F3" w:rsidRPr="00D629F3" w:rsidRDefault="00D629F3" w:rsidP="00D629F3">
            <w:pPr>
              <w:ind w:left="420" w:hangingChars="200" w:hanging="420"/>
            </w:pPr>
            <w:r w:rsidRPr="00D629F3">
              <w:rPr>
                <w:rFonts w:hint="eastAsia"/>
              </w:rPr>
              <w:t>共通機能</w:t>
            </w:r>
          </w:p>
        </w:tc>
        <w:tc>
          <w:tcPr>
            <w:tcW w:w="6762" w:type="dxa"/>
            <w:tcBorders>
              <w:top w:val="single" w:sz="8" w:space="0" w:color="auto"/>
              <w:left w:val="nil"/>
              <w:bottom w:val="dotted" w:sz="4" w:space="0" w:color="auto"/>
              <w:right w:val="single" w:sz="8" w:space="0" w:color="auto"/>
            </w:tcBorders>
            <w:shd w:val="clear" w:color="auto" w:fill="auto"/>
            <w:vAlign w:val="center"/>
          </w:tcPr>
          <w:p w:rsidR="00D629F3" w:rsidRPr="00D629F3" w:rsidRDefault="00D629F3" w:rsidP="00263E3F">
            <w:r w:rsidRPr="00D629F3">
              <w:rPr>
                <w:rFonts w:hint="eastAsia"/>
              </w:rPr>
              <w:t>パスワードの設定により</w:t>
            </w:r>
            <w:r w:rsidR="00A61BE0">
              <w:rPr>
                <w:rFonts w:hint="eastAsia"/>
              </w:rPr>
              <w:t>、</w:t>
            </w:r>
            <w:r w:rsidRPr="00D629F3">
              <w:rPr>
                <w:rFonts w:hint="eastAsia"/>
              </w:rPr>
              <w:t>データ更新・参照・分析のアクセス権限を付与する機能</w:t>
            </w:r>
          </w:p>
        </w:tc>
      </w:tr>
      <w:tr w:rsidR="00D629F3" w:rsidRPr="00D629F3" w:rsidTr="00263E3F">
        <w:trPr>
          <w:trHeight w:val="419"/>
          <w:tblHeader/>
        </w:trPr>
        <w:tc>
          <w:tcPr>
            <w:tcW w:w="408" w:type="dxa"/>
            <w:tcBorders>
              <w:left w:val="single" w:sz="8" w:space="0" w:color="auto"/>
              <w:right w:val="single" w:sz="8" w:space="0" w:color="auto"/>
            </w:tcBorders>
          </w:tcPr>
          <w:p w:rsidR="00D629F3" w:rsidRPr="00D629F3" w:rsidRDefault="00D629F3" w:rsidP="00D629F3">
            <w:pPr>
              <w:ind w:left="420" w:hangingChars="200" w:hanging="420"/>
            </w:pPr>
          </w:p>
        </w:tc>
        <w:tc>
          <w:tcPr>
            <w:tcW w:w="1843" w:type="dxa"/>
            <w:vMerge/>
            <w:tcBorders>
              <w:top w:val="dotted" w:sz="4" w:space="0" w:color="auto"/>
              <w:left w:val="single" w:sz="8" w:space="0" w:color="auto"/>
              <w:bottom w:val="dotted" w:sz="4" w:space="0" w:color="auto"/>
              <w:right w:val="single" w:sz="8" w:space="0" w:color="auto"/>
            </w:tcBorders>
            <w:shd w:val="clear" w:color="auto" w:fill="auto"/>
            <w:noWrap/>
          </w:tcPr>
          <w:p w:rsidR="00D629F3" w:rsidRPr="00D629F3" w:rsidRDefault="00D629F3"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D629F3" w:rsidRPr="00D629F3" w:rsidRDefault="00D629F3" w:rsidP="00263E3F">
            <w:r w:rsidRPr="00D629F3">
              <w:rPr>
                <w:rFonts w:hint="eastAsia"/>
              </w:rPr>
              <w:t>プルダウン検索やキーワード検索による管理情報全体を検索する機能</w:t>
            </w:r>
          </w:p>
        </w:tc>
      </w:tr>
      <w:tr w:rsidR="00D629F3" w:rsidRPr="00D629F3" w:rsidTr="00263E3F">
        <w:trPr>
          <w:trHeight w:val="427"/>
          <w:tblHeader/>
        </w:trPr>
        <w:tc>
          <w:tcPr>
            <w:tcW w:w="408" w:type="dxa"/>
            <w:tcBorders>
              <w:left w:val="single" w:sz="8" w:space="0" w:color="auto"/>
              <w:bottom w:val="single" w:sz="8" w:space="0" w:color="auto"/>
              <w:right w:val="single" w:sz="8" w:space="0" w:color="auto"/>
            </w:tcBorders>
          </w:tcPr>
          <w:p w:rsidR="00D629F3" w:rsidRPr="00D629F3" w:rsidRDefault="00D629F3" w:rsidP="00D629F3">
            <w:pPr>
              <w:ind w:left="420" w:hangingChars="200" w:hanging="420"/>
            </w:pPr>
          </w:p>
        </w:tc>
        <w:tc>
          <w:tcPr>
            <w:tcW w:w="1843" w:type="dxa"/>
            <w:vMerge/>
            <w:tcBorders>
              <w:top w:val="dotted" w:sz="4" w:space="0" w:color="auto"/>
              <w:left w:val="single" w:sz="8" w:space="0" w:color="auto"/>
              <w:bottom w:val="single" w:sz="8" w:space="0" w:color="auto"/>
              <w:right w:val="single" w:sz="8" w:space="0" w:color="auto"/>
            </w:tcBorders>
            <w:shd w:val="clear" w:color="auto" w:fill="auto"/>
            <w:noWrap/>
          </w:tcPr>
          <w:p w:rsidR="00D629F3" w:rsidRPr="00D629F3" w:rsidRDefault="00D629F3" w:rsidP="00D629F3">
            <w:pPr>
              <w:ind w:left="420" w:hangingChars="200" w:hanging="420"/>
            </w:pPr>
          </w:p>
        </w:tc>
        <w:tc>
          <w:tcPr>
            <w:tcW w:w="6762" w:type="dxa"/>
            <w:tcBorders>
              <w:top w:val="dotted" w:sz="4" w:space="0" w:color="auto"/>
              <w:left w:val="single" w:sz="8" w:space="0" w:color="auto"/>
              <w:bottom w:val="single" w:sz="8" w:space="0" w:color="auto"/>
              <w:right w:val="single" w:sz="8" w:space="0" w:color="auto"/>
            </w:tcBorders>
            <w:vAlign w:val="center"/>
          </w:tcPr>
          <w:p w:rsidR="00D629F3" w:rsidRPr="00D629F3" w:rsidRDefault="00D629F3" w:rsidP="00263E3F">
            <w:r w:rsidRPr="00D629F3">
              <w:rPr>
                <w:rFonts w:hint="eastAsia"/>
              </w:rPr>
              <w:t>マスタの登録・変更が可能な機能</w:t>
            </w:r>
          </w:p>
        </w:tc>
      </w:tr>
      <w:tr w:rsidR="00717527" w:rsidRPr="00D629F3" w:rsidTr="00263E3F">
        <w:trPr>
          <w:trHeight w:val="405"/>
          <w:tblHeader/>
        </w:trPr>
        <w:tc>
          <w:tcPr>
            <w:tcW w:w="408" w:type="dxa"/>
            <w:tcBorders>
              <w:top w:val="single" w:sz="8" w:space="0" w:color="auto"/>
              <w:left w:val="single" w:sz="8" w:space="0" w:color="auto"/>
              <w:right w:val="single" w:sz="8" w:space="0" w:color="auto"/>
            </w:tcBorders>
          </w:tcPr>
          <w:p w:rsidR="00717527" w:rsidRPr="00D629F3" w:rsidRDefault="00717527" w:rsidP="00D629F3">
            <w:pPr>
              <w:ind w:left="420" w:hangingChars="200" w:hanging="420"/>
            </w:pPr>
            <w:r w:rsidRPr="00D629F3">
              <w:rPr>
                <w:rFonts w:hint="eastAsia"/>
              </w:rPr>
              <w:t>２</w:t>
            </w:r>
          </w:p>
        </w:tc>
        <w:tc>
          <w:tcPr>
            <w:tcW w:w="1843" w:type="dxa"/>
            <w:vMerge w:val="restart"/>
            <w:tcBorders>
              <w:top w:val="single" w:sz="8" w:space="0" w:color="auto"/>
              <w:left w:val="single" w:sz="8" w:space="0" w:color="auto"/>
              <w:right w:val="single" w:sz="8" w:space="0" w:color="auto"/>
            </w:tcBorders>
            <w:shd w:val="clear" w:color="auto" w:fill="auto"/>
            <w:noWrap/>
          </w:tcPr>
          <w:p w:rsidR="00717527" w:rsidRPr="00D629F3" w:rsidRDefault="00717527" w:rsidP="00194FE0">
            <w:r w:rsidRPr="00D629F3">
              <w:rPr>
                <w:rFonts w:hint="eastAsia"/>
              </w:rPr>
              <w:t>施設情報データベース（施設台帳）の管理・更新機能</w:t>
            </w:r>
          </w:p>
        </w:tc>
        <w:tc>
          <w:tcPr>
            <w:tcW w:w="6762" w:type="dxa"/>
            <w:tcBorders>
              <w:top w:val="single" w:sz="8"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施設の敷地に関する基本的な情報を管理する機能</w:t>
            </w:r>
          </w:p>
        </w:tc>
      </w:tr>
      <w:tr w:rsidR="00717527" w:rsidRPr="00D629F3" w:rsidTr="00263E3F">
        <w:trPr>
          <w:trHeight w:val="425"/>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施設や建物別に情報の登録・修正・検索する機能</w:t>
            </w:r>
          </w:p>
        </w:tc>
      </w:tr>
      <w:tr w:rsidR="00717527" w:rsidRPr="00D629F3" w:rsidTr="00263E3F">
        <w:trPr>
          <w:trHeight w:val="558"/>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施設の基本的な情報を管理する機能</w:t>
            </w:r>
          </w:p>
        </w:tc>
      </w:tr>
      <w:tr w:rsidR="00717527" w:rsidRPr="00D629F3" w:rsidTr="00263E3F">
        <w:trPr>
          <w:trHeight w:val="584"/>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施設の地区区分情報を管理する機能</w:t>
            </w:r>
          </w:p>
        </w:tc>
      </w:tr>
      <w:tr w:rsidR="00717527" w:rsidRPr="00D629F3" w:rsidTr="00FB6D8F">
        <w:trPr>
          <w:trHeight w:val="471"/>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施設のコストを</w:t>
            </w:r>
            <w:r w:rsidR="00A61BE0">
              <w:rPr>
                <w:rFonts w:hint="eastAsia"/>
              </w:rPr>
              <w:t>、</w:t>
            </w:r>
            <w:r w:rsidRPr="00D629F3">
              <w:rPr>
                <w:rFonts w:hint="eastAsia"/>
              </w:rPr>
              <w:t>年度・月単位で管理する機能</w:t>
            </w:r>
          </w:p>
        </w:tc>
      </w:tr>
      <w:tr w:rsidR="00717527" w:rsidRPr="00D629F3" w:rsidTr="00263E3F">
        <w:trPr>
          <w:trHeight w:val="618"/>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施設のコストを</w:t>
            </w:r>
            <w:r w:rsidR="00A61BE0">
              <w:rPr>
                <w:rFonts w:hint="eastAsia"/>
              </w:rPr>
              <w:t>、</w:t>
            </w:r>
            <w:r w:rsidRPr="00D629F3">
              <w:rPr>
                <w:rFonts w:hint="eastAsia"/>
              </w:rPr>
              <w:t>費目ごとにグラフ表示が可能な機能</w:t>
            </w:r>
          </w:p>
        </w:tc>
      </w:tr>
      <w:tr w:rsidR="00717527" w:rsidRPr="00D629F3" w:rsidTr="00263E3F">
        <w:trPr>
          <w:trHeight w:val="570"/>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貸館機能のある施設のサービス提供状況</w:t>
            </w:r>
            <w:r w:rsidR="009F3B18">
              <w:rPr>
                <w:rFonts w:hint="eastAsia"/>
              </w:rPr>
              <w:t>（稼働率、利用者数、使用料収入状況等）</w:t>
            </w:r>
            <w:r w:rsidRPr="00D629F3">
              <w:rPr>
                <w:rFonts w:hint="eastAsia"/>
              </w:rPr>
              <w:t>を管理する機能</w:t>
            </w:r>
          </w:p>
        </w:tc>
      </w:tr>
      <w:tr w:rsidR="00717527" w:rsidRPr="00D629F3" w:rsidTr="00263E3F">
        <w:trPr>
          <w:trHeight w:val="675"/>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貸館機能のある施設のサービス提供状況を</w:t>
            </w:r>
            <w:r w:rsidR="00A61BE0">
              <w:rPr>
                <w:rFonts w:hint="eastAsia"/>
              </w:rPr>
              <w:t>、</w:t>
            </w:r>
            <w:r w:rsidRPr="00D629F3">
              <w:rPr>
                <w:rFonts w:hint="eastAsia"/>
              </w:rPr>
              <w:t>グラフ表示が可能な機能</w:t>
            </w:r>
          </w:p>
        </w:tc>
      </w:tr>
      <w:tr w:rsidR="00717527" w:rsidRPr="00D629F3" w:rsidTr="00FB6D8F">
        <w:trPr>
          <w:trHeight w:val="507"/>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建物の基本的な情報を管理する機能</w:t>
            </w:r>
          </w:p>
        </w:tc>
      </w:tr>
      <w:tr w:rsidR="00717527" w:rsidRPr="00D629F3" w:rsidTr="00FB6D8F">
        <w:trPr>
          <w:trHeight w:val="557"/>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建物の使用状況を管理する機能</w:t>
            </w:r>
          </w:p>
        </w:tc>
      </w:tr>
      <w:tr w:rsidR="00F07ACA" w:rsidRPr="00D629F3" w:rsidTr="00FB6D8F">
        <w:trPr>
          <w:trHeight w:val="551"/>
          <w:tblHeader/>
        </w:trPr>
        <w:tc>
          <w:tcPr>
            <w:tcW w:w="408" w:type="dxa"/>
            <w:tcBorders>
              <w:left w:val="single" w:sz="8" w:space="0" w:color="auto"/>
              <w:right w:val="single" w:sz="8" w:space="0" w:color="auto"/>
            </w:tcBorders>
          </w:tcPr>
          <w:p w:rsidR="00F07ACA" w:rsidRPr="00D629F3" w:rsidRDefault="00F07ACA"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F07ACA" w:rsidRPr="00D629F3" w:rsidRDefault="00F07ACA"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F07ACA" w:rsidRPr="00D629F3" w:rsidRDefault="00F07ACA" w:rsidP="00263E3F">
            <w:pPr>
              <w:rPr>
                <w:rFonts w:hint="eastAsia"/>
              </w:rPr>
            </w:pPr>
            <w:r>
              <w:rPr>
                <w:rFonts w:hint="eastAsia"/>
              </w:rPr>
              <w:t>建物内の部屋、スペースごとの基本的な情報を管理する機能</w:t>
            </w:r>
          </w:p>
        </w:tc>
      </w:tr>
      <w:tr w:rsidR="00F07ACA" w:rsidRPr="00D629F3" w:rsidTr="00FB6D8F">
        <w:trPr>
          <w:trHeight w:val="559"/>
          <w:tblHeader/>
        </w:trPr>
        <w:tc>
          <w:tcPr>
            <w:tcW w:w="408" w:type="dxa"/>
            <w:tcBorders>
              <w:left w:val="single" w:sz="8" w:space="0" w:color="auto"/>
              <w:right w:val="single" w:sz="8" w:space="0" w:color="auto"/>
            </w:tcBorders>
          </w:tcPr>
          <w:p w:rsidR="00F07ACA" w:rsidRPr="00D629F3" w:rsidRDefault="00F07ACA"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F07ACA" w:rsidRPr="00D629F3" w:rsidRDefault="00F07ACA"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F07ACA" w:rsidRPr="00F07ACA" w:rsidRDefault="00F07ACA" w:rsidP="00263E3F">
            <w:pPr>
              <w:rPr>
                <w:rFonts w:hint="eastAsia"/>
              </w:rPr>
            </w:pPr>
            <w:r>
              <w:rPr>
                <w:rFonts w:hint="eastAsia"/>
              </w:rPr>
              <w:t>建物内の部屋、スペースごとの使用状況を管理する機能</w:t>
            </w:r>
          </w:p>
        </w:tc>
      </w:tr>
      <w:tr w:rsidR="00717527" w:rsidRPr="00D629F3" w:rsidTr="00FB6D8F">
        <w:trPr>
          <w:trHeight w:val="553"/>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建物の耐震性能・耐震改修の状況を管理する機能</w:t>
            </w:r>
          </w:p>
        </w:tc>
      </w:tr>
      <w:tr w:rsidR="00717527" w:rsidRPr="00D629F3" w:rsidTr="00FB6D8F">
        <w:trPr>
          <w:trHeight w:val="561"/>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建物の部位部材情報を管理する機能</w:t>
            </w:r>
          </w:p>
        </w:tc>
      </w:tr>
      <w:tr w:rsidR="00717527" w:rsidRPr="00D629F3" w:rsidTr="00263E3F">
        <w:trPr>
          <w:trHeight w:val="394"/>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9F3B18">
            <w:r w:rsidRPr="00B735F7">
              <w:rPr>
                <w:rFonts w:hint="eastAsia"/>
              </w:rPr>
              <w:t>建物の建築基準法第</w:t>
            </w:r>
            <w:r w:rsidRPr="00B735F7">
              <w:rPr>
                <w:rFonts w:hint="eastAsia"/>
              </w:rPr>
              <w:t>12</w:t>
            </w:r>
            <w:r w:rsidRPr="00B735F7">
              <w:rPr>
                <w:rFonts w:hint="eastAsia"/>
              </w:rPr>
              <w:t>条による法定点検等の</w:t>
            </w:r>
            <w:r w:rsidR="009F3B18">
              <w:rPr>
                <w:rFonts w:hint="eastAsia"/>
              </w:rPr>
              <w:t>点検結果</w:t>
            </w:r>
            <w:r w:rsidRPr="00B735F7">
              <w:rPr>
                <w:rFonts w:hint="eastAsia"/>
              </w:rPr>
              <w:t>を管理する機能</w:t>
            </w:r>
          </w:p>
        </w:tc>
      </w:tr>
      <w:tr w:rsidR="00717527" w:rsidRPr="00D629F3" w:rsidTr="00FB6D8F">
        <w:trPr>
          <w:trHeight w:val="536"/>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建物の工事履歴を管理する機能</w:t>
            </w:r>
          </w:p>
        </w:tc>
      </w:tr>
      <w:tr w:rsidR="00717527" w:rsidRPr="00D629F3" w:rsidTr="00FB6D8F">
        <w:trPr>
          <w:trHeight w:val="559"/>
          <w:tblHeader/>
        </w:trPr>
        <w:tc>
          <w:tcPr>
            <w:tcW w:w="408" w:type="dxa"/>
            <w:tcBorders>
              <w:left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717527" w:rsidRPr="00D629F3" w:rsidRDefault="00717527" w:rsidP="00263E3F">
            <w:r w:rsidRPr="00D629F3">
              <w:rPr>
                <w:rFonts w:hint="eastAsia"/>
              </w:rPr>
              <w:t>建物平面図・写真を施設ごとに分類し管理する機能</w:t>
            </w:r>
          </w:p>
        </w:tc>
      </w:tr>
      <w:tr w:rsidR="00717527" w:rsidRPr="00D629F3" w:rsidTr="00263E3F">
        <w:trPr>
          <w:trHeight w:val="399"/>
          <w:tblHeader/>
        </w:trPr>
        <w:tc>
          <w:tcPr>
            <w:tcW w:w="408" w:type="dxa"/>
            <w:tcBorders>
              <w:left w:val="single" w:sz="8" w:space="0" w:color="auto"/>
              <w:bottom w:val="single" w:sz="8" w:space="0" w:color="auto"/>
              <w:right w:val="single" w:sz="8" w:space="0" w:color="auto"/>
            </w:tcBorders>
          </w:tcPr>
          <w:p w:rsidR="00717527" w:rsidRPr="00D629F3" w:rsidRDefault="00717527" w:rsidP="00D629F3">
            <w:pPr>
              <w:ind w:left="420" w:hangingChars="200" w:hanging="420"/>
            </w:pPr>
          </w:p>
        </w:tc>
        <w:tc>
          <w:tcPr>
            <w:tcW w:w="1843" w:type="dxa"/>
            <w:vMerge/>
            <w:tcBorders>
              <w:left w:val="single" w:sz="8" w:space="0" w:color="auto"/>
              <w:bottom w:val="single" w:sz="8" w:space="0" w:color="auto"/>
              <w:right w:val="single" w:sz="8" w:space="0" w:color="auto"/>
            </w:tcBorders>
            <w:shd w:val="clear" w:color="auto" w:fill="auto"/>
            <w:noWrap/>
            <w:vAlign w:val="center"/>
          </w:tcPr>
          <w:p w:rsidR="00717527" w:rsidRPr="00D629F3" w:rsidRDefault="00717527" w:rsidP="00D629F3">
            <w:pPr>
              <w:ind w:left="420" w:hangingChars="200" w:hanging="420"/>
            </w:pPr>
          </w:p>
        </w:tc>
        <w:tc>
          <w:tcPr>
            <w:tcW w:w="6762" w:type="dxa"/>
            <w:tcBorders>
              <w:top w:val="dotted" w:sz="4" w:space="0" w:color="auto"/>
              <w:left w:val="nil"/>
              <w:bottom w:val="single" w:sz="8" w:space="0" w:color="auto"/>
              <w:right w:val="single" w:sz="8" w:space="0" w:color="auto"/>
            </w:tcBorders>
            <w:shd w:val="clear" w:color="auto" w:fill="auto"/>
            <w:vAlign w:val="center"/>
          </w:tcPr>
          <w:p w:rsidR="00717527" w:rsidRDefault="00717527" w:rsidP="004107CB">
            <w:r w:rsidRPr="00D629F3">
              <w:rPr>
                <w:rFonts w:hint="eastAsia"/>
              </w:rPr>
              <w:t>所定の書式で入力したファイルから施設のコストデータを取込む機能</w:t>
            </w:r>
          </w:p>
          <w:p w:rsidR="004107CB" w:rsidRPr="004107CB" w:rsidRDefault="004107CB" w:rsidP="004107CB"/>
        </w:tc>
      </w:tr>
      <w:tr w:rsidR="00D629F3" w:rsidRPr="00D629F3" w:rsidTr="00263E3F">
        <w:trPr>
          <w:trHeight w:val="390"/>
          <w:tblHeader/>
        </w:trPr>
        <w:tc>
          <w:tcPr>
            <w:tcW w:w="408" w:type="dxa"/>
            <w:tcBorders>
              <w:top w:val="single" w:sz="8" w:space="0" w:color="auto"/>
              <w:left w:val="single" w:sz="8" w:space="0" w:color="auto"/>
              <w:right w:val="single" w:sz="8" w:space="0" w:color="auto"/>
            </w:tcBorders>
          </w:tcPr>
          <w:p w:rsidR="00D629F3" w:rsidRPr="00D629F3" w:rsidRDefault="00D629F3" w:rsidP="00D629F3">
            <w:pPr>
              <w:ind w:left="420" w:hangingChars="200" w:hanging="420"/>
            </w:pPr>
            <w:r w:rsidRPr="00D629F3">
              <w:rPr>
                <w:rFonts w:hint="eastAsia"/>
              </w:rPr>
              <w:lastRenderedPageBreak/>
              <w:t>３</w:t>
            </w:r>
          </w:p>
        </w:tc>
        <w:tc>
          <w:tcPr>
            <w:tcW w:w="1843" w:type="dxa"/>
            <w:vMerge w:val="restart"/>
            <w:tcBorders>
              <w:top w:val="single" w:sz="8" w:space="0" w:color="auto"/>
              <w:left w:val="single" w:sz="8" w:space="0" w:color="auto"/>
              <w:right w:val="single" w:sz="8" w:space="0" w:color="auto"/>
            </w:tcBorders>
            <w:shd w:val="clear" w:color="auto" w:fill="auto"/>
            <w:noWrap/>
          </w:tcPr>
          <w:p w:rsidR="00D629F3" w:rsidRPr="00D629F3" w:rsidRDefault="008B3AA4" w:rsidP="00194FE0">
            <w:r>
              <w:rPr>
                <w:rFonts w:hint="eastAsia"/>
              </w:rPr>
              <w:t>施設別カルテ</w:t>
            </w:r>
            <w:r w:rsidR="00D629F3" w:rsidRPr="00D629F3">
              <w:rPr>
                <w:rFonts w:hint="eastAsia"/>
              </w:rPr>
              <w:t>作成機能</w:t>
            </w:r>
          </w:p>
        </w:tc>
        <w:tc>
          <w:tcPr>
            <w:tcW w:w="6762" w:type="dxa"/>
            <w:tcBorders>
              <w:top w:val="single" w:sz="8" w:space="0" w:color="auto"/>
              <w:left w:val="nil"/>
              <w:bottom w:val="dotted" w:sz="4" w:space="0" w:color="auto"/>
              <w:right w:val="single" w:sz="8" w:space="0" w:color="auto"/>
            </w:tcBorders>
            <w:shd w:val="clear" w:color="auto" w:fill="auto"/>
            <w:vAlign w:val="center"/>
          </w:tcPr>
          <w:p w:rsidR="00D629F3" w:rsidRPr="00D629F3" w:rsidRDefault="00D629F3" w:rsidP="008B3AA4">
            <w:r w:rsidRPr="00D629F3">
              <w:rPr>
                <w:rFonts w:hint="eastAsia"/>
              </w:rPr>
              <w:t>データベースに蓄積した情報を</w:t>
            </w:r>
            <w:r w:rsidR="008B3AA4">
              <w:rPr>
                <w:rFonts w:hint="eastAsia"/>
              </w:rPr>
              <w:t>システム内</w:t>
            </w:r>
            <w:r w:rsidRPr="00D629F3">
              <w:rPr>
                <w:rFonts w:hint="eastAsia"/>
              </w:rPr>
              <w:t>で加工し</w:t>
            </w:r>
            <w:r w:rsidR="00A61BE0">
              <w:rPr>
                <w:rFonts w:hint="eastAsia"/>
              </w:rPr>
              <w:t>、</w:t>
            </w:r>
            <w:r w:rsidRPr="00D629F3">
              <w:rPr>
                <w:rFonts w:hint="eastAsia"/>
              </w:rPr>
              <w:t>施設別カルテとして表示する機能</w:t>
            </w:r>
          </w:p>
        </w:tc>
      </w:tr>
      <w:tr w:rsidR="00D629F3" w:rsidRPr="00D629F3" w:rsidTr="00263E3F">
        <w:trPr>
          <w:trHeight w:val="390"/>
          <w:tblHeader/>
        </w:trPr>
        <w:tc>
          <w:tcPr>
            <w:tcW w:w="408" w:type="dxa"/>
            <w:tcBorders>
              <w:left w:val="single" w:sz="8" w:space="0" w:color="auto"/>
              <w:bottom w:val="single" w:sz="8" w:space="0" w:color="auto"/>
              <w:right w:val="single" w:sz="8" w:space="0" w:color="auto"/>
            </w:tcBorders>
          </w:tcPr>
          <w:p w:rsidR="00D629F3" w:rsidRPr="00D629F3" w:rsidRDefault="00D629F3" w:rsidP="00D629F3">
            <w:pPr>
              <w:ind w:left="420" w:hangingChars="200" w:hanging="420"/>
            </w:pPr>
          </w:p>
        </w:tc>
        <w:tc>
          <w:tcPr>
            <w:tcW w:w="1843" w:type="dxa"/>
            <w:vMerge/>
            <w:tcBorders>
              <w:left w:val="single" w:sz="8" w:space="0" w:color="auto"/>
              <w:bottom w:val="single" w:sz="8" w:space="0" w:color="auto"/>
              <w:right w:val="single" w:sz="8" w:space="0" w:color="auto"/>
            </w:tcBorders>
            <w:shd w:val="clear" w:color="auto" w:fill="auto"/>
            <w:noWrap/>
            <w:vAlign w:val="center"/>
          </w:tcPr>
          <w:p w:rsidR="00D629F3" w:rsidRPr="00D629F3" w:rsidRDefault="00D629F3" w:rsidP="00D629F3">
            <w:pPr>
              <w:ind w:left="420" w:hangingChars="200" w:hanging="420"/>
            </w:pPr>
          </w:p>
        </w:tc>
        <w:tc>
          <w:tcPr>
            <w:tcW w:w="6762" w:type="dxa"/>
            <w:tcBorders>
              <w:top w:val="dotted" w:sz="4" w:space="0" w:color="auto"/>
              <w:left w:val="nil"/>
              <w:bottom w:val="single" w:sz="8" w:space="0" w:color="auto"/>
              <w:right w:val="single" w:sz="8" w:space="0" w:color="auto"/>
            </w:tcBorders>
            <w:shd w:val="clear" w:color="auto" w:fill="auto"/>
            <w:vAlign w:val="center"/>
          </w:tcPr>
          <w:p w:rsidR="00D629F3" w:rsidRDefault="00D629F3" w:rsidP="00263E3F">
            <w:r w:rsidRPr="00D629F3">
              <w:rPr>
                <w:rFonts w:hint="eastAsia"/>
              </w:rPr>
              <w:t>施設別カルテを</w:t>
            </w:r>
            <w:r w:rsidRPr="00D629F3">
              <w:rPr>
                <w:rFonts w:hint="eastAsia"/>
              </w:rPr>
              <w:t>Excel</w:t>
            </w:r>
            <w:r w:rsidRPr="00D629F3">
              <w:rPr>
                <w:rFonts w:hint="eastAsia"/>
              </w:rPr>
              <w:t>形式で出力し、印刷する機能</w:t>
            </w:r>
          </w:p>
          <w:p w:rsidR="00263E3F" w:rsidRPr="00D629F3" w:rsidRDefault="00263E3F" w:rsidP="009F3B18"/>
        </w:tc>
      </w:tr>
      <w:tr w:rsidR="00D629F3" w:rsidRPr="00D629F3" w:rsidTr="00263E3F">
        <w:trPr>
          <w:trHeight w:val="390"/>
          <w:tblHeader/>
        </w:trPr>
        <w:tc>
          <w:tcPr>
            <w:tcW w:w="408" w:type="dxa"/>
            <w:tcBorders>
              <w:top w:val="single" w:sz="8" w:space="0" w:color="auto"/>
              <w:left w:val="single" w:sz="8" w:space="0" w:color="auto"/>
              <w:right w:val="single" w:sz="8" w:space="0" w:color="auto"/>
            </w:tcBorders>
          </w:tcPr>
          <w:p w:rsidR="00D629F3" w:rsidRPr="00D629F3" w:rsidRDefault="00D629F3" w:rsidP="00D629F3">
            <w:pPr>
              <w:ind w:left="420" w:hangingChars="200" w:hanging="420"/>
            </w:pPr>
            <w:r w:rsidRPr="00D629F3">
              <w:rPr>
                <w:rFonts w:hint="eastAsia"/>
              </w:rPr>
              <w:t>４</w:t>
            </w:r>
          </w:p>
        </w:tc>
        <w:tc>
          <w:tcPr>
            <w:tcW w:w="1843" w:type="dxa"/>
            <w:vMerge w:val="restart"/>
            <w:tcBorders>
              <w:top w:val="single" w:sz="8" w:space="0" w:color="auto"/>
              <w:left w:val="single" w:sz="8" w:space="0" w:color="auto"/>
              <w:right w:val="single" w:sz="8" w:space="0" w:color="auto"/>
            </w:tcBorders>
            <w:shd w:val="clear" w:color="auto" w:fill="auto"/>
            <w:noWrap/>
          </w:tcPr>
          <w:p w:rsidR="00D629F3" w:rsidRPr="00D629F3" w:rsidRDefault="00D629F3" w:rsidP="00194FE0">
            <w:r w:rsidRPr="00D629F3">
              <w:rPr>
                <w:rFonts w:hint="eastAsia"/>
              </w:rPr>
              <w:t>LCC</w:t>
            </w:r>
            <w:r w:rsidRPr="00D629F3">
              <w:rPr>
                <w:rFonts w:hint="eastAsia"/>
              </w:rPr>
              <w:t>シミュレーション</w:t>
            </w:r>
            <w:r w:rsidR="00A61BE0">
              <w:rPr>
                <w:rFonts w:hint="eastAsia"/>
              </w:rPr>
              <w:t>、</w:t>
            </w:r>
            <w:r w:rsidRPr="00D629F3">
              <w:rPr>
                <w:rFonts w:hint="eastAsia"/>
              </w:rPr>
              <w:t>平準化検討機能（施設別中長期保全計画作成機能）</w:t>
            </w:r>
          </w:p>
        </w:tc>
        <w:tc>
          <w:tcPr>
            <w:tcW w:w="6762" w:type="dxa"/>
            <w:tcBorders>
              <w:top w:val="single" w:sz="8" w:space="0" w:color="auto"/>
              <w:left w:val="nil"/>
              <w:bottom w:val="dotted" w:sz="4" w:space="0" w:color="auto"/>
              <w:right w:val="single" w:sz="8" w:space="0" w:color="auto"/>
            </w:tcBorders>
            <w:shd w:val="clear" w:color="auto" w:fill="auto"/>
            <w:vAlign w:val="center"/>
          </w:tcPr>
          <w:p w:rsidR="00D629F3" w:rsidRPr="00D629F3" w:rsidRDefault="00D629F3" w:rsidP="00263E3F">
            <w:r w:rsidRPr="00D629F3">
              <w:rPr>
                <w:rFonts w:hint="eastAsia"/>
              </w:rPr>
              <w:t>施設別</w:t>
            </w:r>
            <w:r w:rsidR="00A61BE0">
              <w:rPr>
                <w:rFonts w:hint="eastAsia"/>
              </w:rPr>
              <w:t>、</w:t>
            </w:r>
            <w:r w:rsidRPr="00D629F3">
              <w:rPr>
                <w:rFonts w:hint="eastAsia"/>
              </w:rPr>
              <w:t>棟別に</w:t>
            </w:r>
            <w:r w:rsidRPr="00D629F3">
              <w:rPr>
                <w:rFonts w:hint="eastAsia"/>
              </w:rPr>
              <w:t>40</w:t>
            </w:r>
            <w:r w:rsidRPr="00D629F3">
              <w:rPr>
                <w:rFonts w:hint="eastAsia"/>
              </w:rPr>
              <w:t>年間の</w:t>
            </w:r>
            <w:r w:rsidRPr="00D629F3">
              <w:rPr>
                <w:rFonts w:hint="eastAsia"/>
              </w:rPr>
              <w:t>LCC</w:t>
            </w:r>
            <w:r w:rsidRPr="00D629F3">
              <w:rPr>
                <w:rFonts w:hint="eastAsia"/>
              </w:rPr>
              <w:t>の算出ができる機能</w:t>
            </w:r>
          </w:p>
        </w:tc>
      </w:tr>
      <w:tr w:rsidR="00D629F3" w:rsidRPr="00D629F3" w:rsidTr="00263E3F">
        <w:trPr>
          <w:trHeight w:val="390"/>
          <w:tblHeader/>
        </w:trPr>
        <w:tc>
          <w:tcPr>
            <w:tcW w:w="408" w:type="dxa"/>
            <w:tcBorders>
              <w:left w:val="single" w:sz="8" w:space="0" w:color="auto"/>
              <w:right w:val="single" w:sz="8" w:space="0" w:color="auto"/>
            </w:tcBorders>
          </w:tcPr>
          <w:p w:rsidR="00D629F3" w:rsidRPr="00D629F3" w:rsidRDefault="00D629F3"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D629F3" w:rsidRPr="00D629F3" w:rsidRDefault="00D629F3"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D629F3" w:rsidRPr="00D629F3" w:rsidRDefault="00D629F3" w:rsidP="00263E3F">
            <w:r w:rsidRPr="00D629F3">
              <w:rPr>
                <w:rFonts w:hint="eastAsia"/>
              </w:rPr>
              <w:t>LCC</w:t>
            </w:r>
            <w:r w:rsidRPr="00D629F3">
              <w:rPr>
                <w:rFonts w:hint="eastAsia"/>
              </w:rPr>
              <w:t>の算出結果を基に</w:t>
            </w:r>
            <w:r w:rsidR="00A61BE0">
              <w:rPr>
                <w:rFonts w:hint="eastAsia"/>
              </w:rPr>
              <w:t>、</w:t>
            </w:r>
            <w:r w:rsidRPr="00D629F3">
              <w:rPr>
                <w:rFonts w:hint="eastAsia"/>
              </w:rPr>
              <w:t>保全費用の平準化シミュレーションができる機能</w:t>
            </w:r>
          </w:p>
        </w:tc>
      </w:tr>
      <w:tr w:rsidR="00D629F3" w:rsidRPr="00D629F3" w:rsidTr="00263E3F">
        <w:trPr>
          <w:trHeight w:val="390"/>
          <w:tblHeader/>
        </w:trPr>
        <w:tc>
          <w:tcPr>
            <w:tcW w:w="408" w:type="dxa"/>
            <w:tcBorders>
              <w:left w:val="single" w:sz="8" w:space="0" w:color="auto"/>
              <w:right w:val="single" w:sz="8" w:space="0" w:color="auto"/>
            </w:tcBorders>
          </w:tcPr>
          <w:p w:rsidR="00D629F3" w:rsidRPr="00D629F3" w:rsidRDefault="00D629F3"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D629F3" w:rsidRPr="00D629F3" w:rsidRDefault="00D629F3"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D629F3" w:rsidRPr="00D629F3" w:rsidRDefault="00D629F3" w:rsidP="00263E3F">
            <w:r w:rsidRPr="00D629F3">
              <w:rPr>
                <w:rFonts w:hint="eastAsia"/>
              </w:rPr>
              <w:t>LCC</w:t>
            </w:r>
            <w:r w:rsidRPr="00D629F3">
              <w:rPr>
                <w:rFonts w:hint="eastAsia"/>
              </w:rPr>
              <w:t>の算出結果を基に</w:t>
            </w:r>
            <w:r w:rsidR="00A61BE0">
              <w:rPr>
                <w:rFonts w:hint="eastAsia"/>
              </w:rPr>
              <w:t>、</w:t>
            </w:r>
            <w:r w:rsidRPr="00D629F3">
              <w:rPr>
                <w:rFonts w:hint="eastAsia"/>
              </w:rPr>
              <w:t>施設別中長期保全計画</w:t>
            </w:r>
            <w:r w:rsidR="009F3B18">
              <w:rPr>
                <w:rFonts w:hint="eastAsia"/>
              </w:rPr>
              <w:t>に資する表・グラフを作成する</w:t>
            </w:r>
            <w:r w:rsidRPr="00D629F3">
              <w:rPr>
                <w:rFonts w:hint="eastAsia"/>
              </w:rPr>
              <w:t>機能</w:t>
            </w:r>
          </w:p>
        </w:tc>
      </w:tr>
      <w:tr w:rsidR="00D629F3" w:rsidRPr="00D629F3" w:rsidTr="00263E3F">
        <w:trPr>
          <w:trHeight w:val="390"/>
          <w:tblHeader/>
        </w:trPr>
        <w:tc>
          <w:tcPr>
            <w:tcW w:w="408" w:type="dxa"/>
            <w:tcBorders>
              <w:left w:val="single" w:sz="8" w:space="0" w:color="auto"/>
              <w:right w:val="single" w:sz="8" w:space="0" w:color="auto"/>
            </w:tcBorders>
          </w:tcPr>
          <w:p w:rsidR="00D629F3" w:rsidRPr="00D629F3" w:rsidRDefault="00D629F3"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D629F3" w:rsidRPr="00D629F3" w:rsidRDefault="00D629F3"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D629F3" w:rsidRPr="00D629F3" w:rsidRDefault="00D629F3" w:rsidP="00263E3F">
            <w:r w:rsidRPr="00D629F3">
              <w:rPr>
                <w:rFonts w:hint="eastAsia"/>
              </w:rPr>
              <w:t>施設別中長期保全計画</w:t>
            </w:r>
            <w:r w:rsidR="009F3B18">
              <w:rPr>
                <w:rFonts w:hint="eastAsia"/>
              </w:rPr>
              <w:t>に資する表・グラフを</w:t>
            </w:r>
            <w:r w:rsidRPr="00D629F3">
              <w:rPr>
                <w:rFonts w:hint="eastAsia"/>
              </w:rPr>
              <w:t>Excel</w:t>
            </w:r>
            <w:r w:rsidRPr="00D629F3">
              <w:rPr>
                <w:rFonts w:hint="eastAsia"/>
              </w:rPr>
              <w:t>形式で出力する機能</w:t>
            </w:r>
          </w:p>
        </w:tc>
      </w:tr>
      <w:tr w:rsidR="00D629F3" w:rsidRPr="00D629F3" w:rsidTr="00263E3F">
        <w:trPr>
          <w:trHeight w:val="595"/>
          <w:tblHeader/>
        </w:trPr>
        <w:tc>
          <w:tcPr>
            <w:tcW w:w="408" w:type="dxa"/>
            <w:tcBorders>
              <w:top w:val="single" w:sz="4" w:space="0" w:color="auto"/>
              <w:left w:val="single" w:sz="8" w:space="0" w:color="auto"/>
              <w:right w:val="single" w:sz="8" w:space="0" w:color="auto"/>
            </w:tcBorders>
          </w:tcPr>
          <w:p w:rsidR="00D629F3" w:rsidRPr="00D629F3" w:rsidRDefault="00D629F3" w:rsidP="00D629F3">
            <w:pPr>
              <w:ind w:left="420" w:hangingChars="200" w:hanging="420"/>
            </w:pPr>
            <w:r w:rsidRPr="00D629F3">
              <w:rPr>
                <w:rFonts w:hint="eastAsia"/>
              </w:rPr>
              <w:t>５</w:t>
            </w:r>
          </w:p>
        </w:tc>
        <w:tc>
          <w:tcPr>
            <w:tcW w:w="1843" w:type="dxa"/>
            <w:vMerge w:val="restart"/>
            <w:tcBorders>
              <w:top w:val="single" w:sz="4" w:space="0" w:color="auto"/>
              <w:left w:val="single" w:sz="8" w:space="0" w:color="auto"/>
              <w:right w:val="single" w:sz="8" w:space="0" w:color="auto"/>
            </w:tcBorders>
            <w:shd w:val="clear" w:color="auto" w:fill="auto"/>
            <w:noWrap/>
          </w:tcPr>
          <w:p w:rsidR="00D629F3" w:rsidRPr="00D629F3" w:rsidRDefault="00D629F3" w:rsidP="00194FE0">
            <w:r w:rsidRPr="00D629F3">
              <w:rPr>
                <w:rFonts w:hint="eastAsia"/>
              </w:rPr>
              <w:t>施設運営評価及び施設間比較・分析機能</w:t>
            </w:r>
          </w:p>
        </w:tc>
        <w:tc>
          <w:tcPr>
            <w:tcW w:w="6762" w:type="dxa"/>
            <w:tcBorders>
              <w:top w:val="single" w:sz="8" w:space="0" w:color="auto"/>
              <w:left w:val="nil"/>
              <w:bottom w:val="dotted" w:sz="4" w:space="0" w:color="auto"/>
              <w:right w:val="single" w:sz="8" w:space="0" w:color="auto"/>
            </w:tcBorders>
            <w:shd w:val="clear" w:color="auto" w:fill="auto"/>
            <w:vAlign w:val="center"/>
          </w:tcPr>
          <w:p w:rsidR="00D629F3" w:rsidRPr="00D629F3" w:rsidRDefault="00D629F3" w:rsidP="00263E3F">
            <w:r w:rsidRPr="00D629F3">
              <w:rPr>
                <w:rFonts w:hint="eastAsia"/>
              </w:rPr>
              <w:t>施設の運営コストを</w:t>
            </w:r>
            <w:r w:rsidR="00A61BE0">
              <w:rPr>
                <w:rFonts w:hint="eastAsia"/>
              </w:rPr>
              <w:t>、</w:t>
            </w:r>
            <w:r w:rsidRPr="00D629F3">
              <w:rPr>
                <w:rFonts w:hint="eastAsia"/>
              </w:rPr>
              <w:t>費目ごとに前年比や施設分類平均と比較表示する機能</w:t>
            </w:r>
          </w:p>
        </w:tc>
      </w:tr>
      <w:tr w:rsidR="00D629F3" w:rsidRPr="00D629F3" w:rsidTr="00263E3F">
        <w:trPr>
          <w:trHeight w:val="568"/>
          <w:tblHeader/>
        </w:trPr>
        <w:tc>
          <w:tcPr>
            <w:tcW w:w="408" w:type="dxa"/>
            <w:tcBorders>
              <w:left w:val="single" w:sz="8" w:space="0" w:color="auto"/>
              <w:right w:val="single" w:sz="8" w:space="0" w:color="auto"/>
            </w:tcBorders>
          </w:tcPr>
          <w:p w:rsidR="00D629F3" w:rsidRPr="00D629F3" w:rsidRDefault="00D629F3"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D629F3" w:rsidRPr="00D629F3" w:rsidRDefault="00D629F3"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D629F3" w:rsidRPr="00D629F3" w:rsidRDefault="00D629F3" w:rsidP="00263E3F">
            <w:r w:rsidRPr="00D629F3">
              <w:rPr>
                <w:rFonts w:hint="eastAsia"/>
              </w:rPr>
              <w:t>施設の運営コストを</w:t>
            </w:r>
            <w:r w:rsidR="00A61BE0">
              <w:rPr>
                <w:rFonts w:hint="eastAsia"/>
              </w:rPr>
              <w:t>、</w:t>
            </w:r>
            <w:r w:rsidRPr="00D629F3">
              <w:rPr>
                <w:rFonts w:hint="eastAsia"/>
              </w:rPr>
              <w:t>総額・面積当たり・人数当たりで過年度と比較表示する機能</w:t>
            </w:r>
          </w:p>
        </w:tc>
      </w:tr>
      <w:tr w:rsidR="00D629F3" w:rsidRPr="00D629F3" w:rsidTr="00263E3F">
        <w:trPr>
          <w:trHeight w:val="543"/>
          <w:tblHeader/>
        </w:trPr>
        <w:tc>
          <w:tcPr>
            <w:tcW w:w="408" w:type="dxa"/>
            <w:tcBorders>
              <w:left w:val="single" w:sz="8" w:space="0" w:color="auto"/>
              <w:right w:val="single" w:sz="8" w:space="0" w:color="auto"/>
            </w:tcBorders>
          </w:tcPr>
          <w:p w:rsidR="00D629F3" w:rsidRPr="00D629F3" w:rsidRDefault="00D629F3"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D629F3" w:rsidRPr="00D629F3" w:rsidRDefault="00D629F3"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D629F3" w:rsidRPr="00D629F3" w:rsidRDefault="00D629F3" w:rsidP="00263E3F">
            <w:r w:rsidRPr="00D629F3">
              <w:rPr>
                <w:rFonts w:hint="eastAsia"/>
              </w:rPr>
              <w:t>貸館機能のある施設のサービス提供状況を</w:t>
            </w:r>
            <w:r w:rsidR="00A61BE0">
              <w:rPr>
                <w:rFonts w:hint="eastAsia"/>
              </w:rPr>
              <w:t>、</w:t>
            </w:r>
            <w:r w:rsidRPr="00D629F3">
              <w:rPr>
                <w:rFonts w:hint="eastAsia"/>
              </w:rPr>
              <w:t>総額・面積当たり・人数当たりで過年度と比較・表示する機能</w:t>
            </w:r>
          </w:p>
        </w:tc>
      </w:tr>
      <w:tr w:rsidR="00D629F3" w:rsidRPr="00D629F3" w:rsidTr="00263E3F">
        <w:trPr>
          <w:trHeight w:val="581"/>
          <w:tblHeader/>
        </w:trPr>
        <w:tc>
          <w:tcPr>
            <w:tcW w:w="408" w:type="dxa"/>
            <w:tcBorders>
              <w:left w:val="single" w:sz="8" w:space="0" w:color="auto"/>
              <w:right w:val="single" w:sz="8" w:space="0" w:color="auto"/>
            </w:tcBorders>
          </w:tcPr>
          <w:p w:rsidR="00D629F3" w:rsidRPr="00D629F3" w:rsidRDefault="00D629F3" w:rsidP="00D629F3">
            <w:pPr>
              <w:ind w:left="420" w:hangingChars="200" w:hanging="420"/>
            </w:pPr>
          </w:p>
        </w:tc>
        <w:tc>
          <w:tcPr>
            <w:tcW w:w="1843" w:type="dxa"/>
            <w:vMerge/>
            <w:tcBorders>
              <w:left w:val="single" w:sz="8" w:space="0" w:color="auto"/>
              <w:right w:val="single" w:sz="8" w:space="0" w:color="auto"/>
            </w:tcBorders>
            <w:shd w:val="clear" w:color="auto" w:fill="auto"/>
            <w:noWrap/>
            <w:vAlign w:val="center"/>
          </w:tcPr>
          <w:p w:rsidR="00D629F3" w:rsidRPr="00D629F3" w:rsidRDefault="00D629F3" w:rsidP="00D629F3">
            <w:pPr>
              <w:ind w:left="420" w:hangingChars="200" w:hanging="420"/>
            </w:pPr>
          </w:p>
        </w:tc>
        <w:tc>
          <w:tcPr>
            <w:tcW w:w="6762" w:type="dxa"/>
            <w:tcBorders>
              <w:top w:val="dotted" w:sz="4" w:space="0" w:color="auto"/>
              <w:left w:val="nil"/>
              <w:bottom w:val="dotted" w:sz="4" w:space="0" w:color="auto"/>
              <w:right w:val="single" w:sz="8" w:space="0" w:color="auto"/>
            </w:tcBorders>
            <w:shd w:val="clear" w:color="auto" w:fill="auto"/>
            <w:vAlign w:val="center"/>
          </w:tcPr>
          <w:p w:rsidR="00D629F3" w:rsidRPr="00D629F3" w:rsidRDefault="00D629F3" w:rsidP="00F07ACA">
            <w:r w:rsidRPr="00D629F3">
              <w:rPr>
                <w:rFonts w:hint="eastAsia"/>
              </w:rPr>
              <w:t>施設間で</w:t>
            </w:r>
            <w:r w:rsidR="00A61BE0">
              <w:rPr>
                <w:rFonts w:hint="eastAsia"/>
              </w:rPr>
              <w:t>、</w:t>
            </w:r>
            <w:r w:rsidRPr="00D629F3">
              <w:rPr>
                <w:rFonts w:hint="eastAsia"/>
              </w:rPr>
              <w:t>運営コストを過年度と比較表示する機能</w:t>
            </w:r>
          </w:p>
        </w:tc>
      </w:tr>
      <w:tr w:rsidR="00D629F3" w:rsidRPr="00D629F3" w:rsidTr="001F677C">
        <w:trPr>
          <w:trHeight w:val="411"/>
          <w:tblHeader/>
        </w:trPr>
        <w:tc>
          <w:tcPr>
            <w:tcW w:w="408" w:type="dxa"/>
            <w:tcBorders>
              <w:left w:val="single" w:sz="8" w:space="0" w:color="auto"/>
              <w:bottom w:val="double" w:sz="4" w:space="0" w:color="auto"/>
              <w:right w:val="single" w:sz="8" w:space="0" w:color="auto"/>
            </w:tcBorders>
          </w:tcPr>
          <w:p w:rsidR="00D629F3" w:rsidRPr="00D629F3" w:rsidRDefault="00D629F3" w:rsidP="00D629F3">
            <w:pPr>
              <w:ind w:left="420" w:hangingChars="200" w:hanging="420"/>
            </w:pPr>
          </w:p>
        </w:tc>
        <w:tc>
          <w:tcPr>
            <w:tcW w:w="1843" w:type="dxa"/>
            <w:vMerge/>
            <w:tcBorders>
              <w:left w:val="single" w:sz="8" w:space="0" w:color="auto"/>
              <w:bottom w:val="double" w:sz="4" w:space="0" w:color="auto"/>
              <w:right w:val="single" w:sz="8" w:space="0" w:color="auto"/>
            </w:tcBorders>
            <w:shd w:val="clear" w:color="auto" w:fill="auto"/>
            <w:noWrap/>
          </w:tcPr>
          <w:p w:rsidR="00D629F3" w:rsidRPr="00D629F3" w:rsidRDefault="00D629F3" w:rsidP="00D629F3">
            <w:pPr>
              <w:ind w:left="420" w:hangingChars="200" w:hanging="420"/>
            </w:pPr>
          </w:p>
        </w:tc>
        <w:tc>
          <w:tcPr>
            <w:tcW w:w="6762" w:type="dxa"/>
            <w:tcBorders>
              <w:top w:val="dotted" w:sz="4" w:space="0" w:color="auto"/>
              <w:left w:val="nil"/>
              <w:bottom w:val="double" w:sz="4" w:space="0" w:color="auto"/>
              <w:right w:val="single" w:sz="8" w:space="0" w:color="auto"/>
            </w:tcBorders>
            <w:shd w:val="clear" w:color="auto" w:fill="auto"/>
            <w:vAlign w:val="center"/>
          </w:tcPr>
          <w:p w:rsidR="00D629F3" w:rsidRPr="00B735F7" w:rsidRDefault="00D629F3" w:rsidP="00B735F7">
            <w:r w:rsidRPr="00B735F7">
              <w:rPr>
                <w:rFonts w:hint="eastAsia"/>
              </w:rPr>
              <w:t>分析結果のグラフを</w:t>
            </w:r>
            <w:r w:rsidR="00B735F7" w:rsidRPr="00B735F7">
              <w:rPr>
                <w:rFonts w:hint="eastAsia"/>
              </w:rPr>
              <w:t>Excel</w:t>
            </w:r>
            <w:r w:rsidR="00B735F7" w:rsidRPr="00B735F7">
              <w:rPr>
                <w:rFonts w:hint="eastAsia"/>
              </w:rPr>
              <w:t>形式又は</w:t>
            </w:r>
            <w:r w:rsidRPr="00B735F7">
              <w:rPr>
                <w:rFonts w:hint="eastAsia"/>
              </w:rPr>
              <w:t>画像として保存する機能</w:t>
            </w:r>
          </w:p>
        </w:tc>
      </w:tr>
      <w:tr w:rsidR="00A61BE0" w:rsidRPr="001D7CBB" w:rsidTr="00A61BE0">
        <w:trPr>
          <w:trHeight w:val="411"/>
          <w:tblHeader/>
        </w:trPr>
        <w:tc>
          <w:tcPr>
            <w:tcW w:w="408" w:type="dxa"/>
            <w:tcBorders>
              <w:top w:val="double" w:sz="4" w:space="0" w:color="auto"/>
              <w:left w:val="single" w:sz="8" w:space="0" w:color="auto"/>
              <w:bottom w:val="single" w:sz="4" w:space="0" w:color="auto"/>
              <w:right w:val="single" w:sz="8" w:space="0" w:color="auto"/>
            </w:tcBorders>
            <w:vAlign w:val="center"/>
          </w:tcPr>
          <w:p w:rsidR="00A61BE0" w:rsidRDefault="00A61BE0" w:rsidP="00A61BE0">
            <w:pPr>
              <w:ind w:left="420" w:hangingChars="200" w:hanging="420"/>
            </w:pPr>
          </w:p>
        </w:tc>
        <w:tc>
          <w:tcPr>
            <w:tcW w:w="1843" w:type="dxa"/>
            <w:tcBorders>
              <w:top w:val="double" w:sz="4" w:space="0" w:color="auto"/>
              <w:left w:val="single" w:sz="8" w:space="0" w:color="auto"/>
              <w:bottom w:val="single" w:sz="4" w:space="0" w:color="auto"/>
              <w:right w:val="single" w:sz="8" w:space="0" w:color="auto"/>
            </w:tcBorders>
            <w:shd w:val="clear" w:color="auto" w:fill="auto"/>
            <w:noWrap/>
            <w:vAlign w:val="center"/>
          </w:tcPr>
          <w:p w:rsidR="00A61BE0" w:rsidRDefault="00A61BE0" w:rsidP="00A61BE0">
            <w:pPr>
              <w:jc w:val="center"/>
            </w:pPr>
            <w:r w:rsidRPr="00A61BE0">
              <w:rPr>
                <w:rFonts w:hint="eastAsia"/>
              </w:rPr>
              <w:t>（期待する提案）</w:t>
            </w:r>
          </w:p>
        </w:tc>
        <w:tc>
          <w:tcPr>
            <w:tcW w:w="6762" w:type="dxa"/>
            <w:tcBorders>
              <w:top w:val="double" w:sz="4" w:space="0" w:color="auto"/>
              <w:left w:val="nil"/>
              <w:bottom w:val="single" w:sz="4" w:space="0" w:color="auto"/>
              <w:right w:val="single" w:sz="8" w:space="0" w:color="auto"/>
            </w:tcBorders>
            <w:shd w:val="clear" w:color="auto" w:fill="auto"/>
            <w:vAlign w:val="center"/>
          </w:tcPr>
          <w:p w:rsidR="00A61BE0" w:rsidRPr="001D7CBB" w:rsidRDefault="00A61BE0" w:rsidP="00A61BE0"/>
        </w:tc>
      </w:tr>
      <w:tr w:rsidR="00250005" w:rsidRPr="001D7CBB" w:rsidTr="00A61BE0">
        <w:trPr>
          <w:trHeight w:val="411"/>
          <w:tblHeader/>
        </w:trPr>
        <w:tc>
          <w:tcPr>
            <w:tcW w:w="408" w:type="dxa"/>
            <w:tcBorders>
              <w:top w:val="single" w:sz="4" w:space="0" w:color="auto"/>
              <w:left w:val="single" w:sz="8" w:space="0" w:color="auto"/>
              <w:right w:val="single" w:sz="8" w:space="0" w:color="auto"/>
            </w:tcBorders>
          </w:tcPr>
          <w:p w:rsidR="00250005" w:rsidRPr="00D629F3" w:rsidRDefault="00250005" w:rsidP="00D629F3">
            <w:pPr>
              <w:ind w:left="420" w:hangingChars="200" w:hanging="420"/>
            </w:pPr>
            <w:r>
              <w:rPr>
                <w:rFonts w:hint="eastAsia"/>
              </w:rPr>
              <w:t>６</w:t>
            </w:r>
          </w:p>
        </w:tc>
        <w:tc>
          <w:tcPr>
            <w:tcW w:w="1843" w:type="dxa"/>
            <w:vMerge w:val="restart"/>
            <w:tcBorders>
              <w:top w:val="single" w:sz="4" w:space="0" w:color="auto"/>
              <w:left w:val="single" w:sz="8" w:space="0" w:color="auto"/>
              <w:right w:val="single" w:sz="8" w:space="0" w:color="auto"/>
            </w:tcBorders>
            <w:shd w:val="clear" w:color="auto" w:fill="auto"/>
            <w:noWrap/>
          </w:tcPr>
          <w:p w:rsidR="00250005" w:rsidRPr="00D629F3" w:rsidRDefault="00250005" w:rsidP="001F677C">
            <w:r>
              <w:rPr>
                <w:rFonts w:hint="eastAsia"/>
              </w:rPr>
              <w:t>施設使用料の適正化検討機能</w:t>
            </w:r>
          </w:p>
        </w:tc>
        <w:tc>
          <w:tcPr>
            <w:tcW w:w="6762" w:type="dxa"/>
            <w:tcBorders>
              <w:top w:val="single" w:sz="4" w:space="0" w:color="auto"/>
              <w:left w:val="nil"/>
              <w:bottom w:val="dotted" w:sz="4" w:space="0" w:color="auto"/>
              <w:right w:val="single" w:sz="8" w:space="0" w:color="auto"/>
            </w:tcBorders>
            <w:shd w:val="clear" w:color="auto" w:fill="auto"/>
            <w:vAlign w:val="center"/>
          </w:tcPr>
          <w:p w:rsidR="00250005" w:rsidRPr="001F677C" w:rsidRDefault="00FB6D8F" w:rsidP="00286390">
            <w:r>
              <w:rPr>
                <w:rFonts w:hint="eastAsia"/>
              </w:rPr>
              <w:t>システム内で管理する情報を基に、適正な施設使用料を検討するための</w:t>
            </w:r>
            <w:r w:rsidRPr="001D7CBB">
              <w:rPr>
                <w:rFonts w:hint="eastAsia"/>
              </w:rPr>
              <w:t>シミュレーション</w:t>
            </w:r>
            <w:r>
              <w:rPr>
                <w:rFonts w:hint="eastAsia"/>
              </w:rPr>
              <w:t>ができる機能</w:t>
            </w:r>
          </w:p>
        </w:tc>
      </w:tr>
      <w:tr w:rsidR="00250005" w:rsidRPr="001D7CBB" w:rsidTr="00E33301">
        <w:trPr>
          <w:trHeight w:val="411"/>
          <w:tblHeader/>
        </w:trPr>
        <w:tc>
          <w:tcPr>
            <w:tcW w:w="408" w:type="dxa"/>
            <w:tcBorders>
              <w:left w:val="single" w:sz="8" w:space="0" w:color="auto"/>
              <w:bottom w:val="single" w:sz="4" w:space="0" w:color="auto"/>
              <w:right w:val="single" w:sz="8" w:space="0" w:color="auto"/>
            </w:tcBorders>
          </w:tcPr>
          <w:p w:rsidR="00250005" w:rsidRPr="00D629F3" w:rsidRDefault="00250005" w:rsidP="00D629F3">
            <w:pPr>
              <w:ind w:left="420" w:hangingChars="200" w:hanging="420"/>
            </w:pPr>
          </w:p>
        </w:tc>
        <w:tc>
          <w:tcPr>
            <w:tcW w:w="1843" w:type="dxa"/>
            <w:vMerge/>
            <w:tcBorders>
              <w:left w:val="single" w:sz="8" w:space="0" w:color="auto"/>
              <w:bottom w:val="single" w:sz="4" w:space="0" w:color="auto"/>
              <w:right w:val="single" w:sz="8" w:space="0" w:color="auto"/>
            </w:tcBorders>
            <w:shd w:val="clear" w:color="auto" w:fill="auto"/>
            <w:noWrap/>
          </w:tcPr>
          <w:p w:rsidR="00250005" w:rsidRPr="00D629F3" w:rsidRDefault="00250005" w:rsidP="00D629F3">
            <w:pPr>
              <w:ind w:left="420" w:hangingChars="200" w:hanging="420"/>
            </w:pPr>
          </w:p>
        </w:tc>
        <w:tc>
          <w:tcPr>
            <w:tcW w:w="6762" w:type="dxa"/>
            <w:tcBorders>
              <w:top w:val="dotted" w:sz="4" w:space="0" w:color="auto"/>
              <w:left w:val="nil"/>
              <w:bottom w:val="single" w:sz="4" w:space="0" w:color="auto"/>
              <w:right w:val="single" w:sz="8" w:space="0" w:color="auto"/>
            </w:tcBorders>
            <w:shd w:val="clear" w:color="auto" w:fill="auto"/>
            <w:vAlign w:val="center"/>
          </w:tcPr>
          <w:p w:rsidR="00250005" w:rsidRPr="001D7CBB" w:rsidRDefault="00250005" w:rsidP="00FB6D8F">
            <w:r w:rsidRPr="001D7CBB">
              <w:rPr>
                <w:rFonts w:hint="eastAsia"/>
              </w:rPr>
              <w:t>シミュレーション</w:t>
            </w:r>
            <w:r w:rsidR="00FB6D8F">
              <w:rPr>
                <w:rFonts w:hint="eastAsia"/>
              </w:rPr>
              <w:t>した結果を施設毎に利用者やコスト状況も踏まえた帳票出力ができる</w:t>
            </w:r>
            <w:r>
              <w:rPr>
                <w:rFonts w:hint="eastAsia"/>
              </w:rPr>
              <w:t>機能</w:t>
            </w:r>
          </w:p>
        </w:tc>
      </w:tr>
      <w:tr w:rsidR="001D7CBB" w:rsidRPr="00D629F3" w:rsidTr="00E33301">
        <w:trPr>
          <w:trHeight w:val="411"/>
          <w:tblHeader/>
        </w:trPr>
        <w:tc>
          <w:tcPr>
            <w:tcW w:w="408" w:type="dxa"/>
            <w:tcBorders>
              <w:top w:val="single" w:sz="4" w:space="0" w:color="auto"/>
              <w:left w:val="single" w:sz="8" w:space="0" w:color="auto"/>
              <w:bottom w:val="single" w:sz="4" w:space="0" w:color="auto"/>
              <w:right w:val="single" w:sz="8" w:space="0" w:color="auto"/>
            </w:tcBorders>
          </w:tcPr>
          <w:p w:rsidR="001D7CBB" w:rsidRPr="00D629F3" w:rsidRDefault="00D36412" w:rsidP="00D629F3">
            <w:pPr>
              <w:ind w:left="420" w:hangingChars="200" w:hanging="420"/>
            </w:pPr>
            <w:r>
              <w:rPr>
                <w:rFonts w:hint="eastAsia"/>
              </w:rPr>
              <w:t>７</w:t>
            </w:r>
          </w:p>
        </w:tc>
        <w:tc>
          <w:tcPr>
            <w:tcW w:w="1843" w:type="dxa"/>
            <w:tcBorders>
              <w:top w:val="single" w:sz="4" w:space="0" w:color="auto"/>
              <w:left w:val="single" w:sz="8" w:space="0" w:color="auto"/>
              <w:bottom w:val="single" w:sz="8" w:space="0" w:color="auto"/>
              <w:right w:val="single" w:sz="8" w:space="0" w:color="auto"/>
            </w:tcBorders>
            <w:shd w:val="clear" w:color="auto" w:fill="auto"/>
            <w:noWrap/>
          </w:tcPr>
          <w:p w:rsidR="001D7CBB" w:rsidRPr="00D629F3" w:rsidRDefault="00D36412" w:rsidP="00250005">
            <w:r>
              <w:rPr>
                <w:rFonts w:hint="eastAsia"/>
              </w:rPr>
              <w:t>「公共施設等総合管理計画の策定にあたっての指針（平成</w:t>
            </w:r>
            <w:r>
              <w:rPr>
                <w:rFonts w:hint="eastAsia"/>
              </w:rPr>
              <w:t>30</w:t>
            </w:r>
            <w:r>
              <w:rPr>
                <w:rFonts w:hint="eastAsia"/>
              </w:rPr>
              <w:t>年</w:t>
            </w:r>
            <w:r>
              <w:rPr>
                <w:rFonts w:hint="eastAsia"/>
              </w:rPr>
              <w:t>2</w:t>
            </w:r>
            <w:r>
              <w:rPr>
                <w:rFonts w:hint="eastAsia"/>
              </w:rPr>
              <w:t>月</w:t>
            </w:r>
            <w:r>
              <w:rPr>
                <w:rFonts w:hint="eastAsia"/>
              </w:rPr>
              <w:t>27</w:t>
            </w:r>
            <w:r w:rsidR="00E33301">
              <w:rPr>
                <w:rFonts w:hint="eastAsia"/>
              </w:rPr>
              <w:t>日改訂）」に対する</w:t>
            </w:r>
            <w:r w:rsidR="00250005">
              <w:rPr>
                <w:rFonts w:hint="eastAsia"/>
              </w:rPr>
              <w:t>対応機能</w:t>
            </w:r>
          </w:p>
        </w:tc>
        <w:tc>
          <w:tcPr>
            <w:tcW w:w="6762" w:type="dxa"/>
            <w:tcBorders>
              <w:top w:val="single" w:sz="4" w:space="0" w:color="auto"/>
              <w:left w:val="nil"/>
              <w:bottom w:val="single" w:sz="8" w:space="0" w:color="auto"/>
              <w:right w:val="single" w:sz="8" w:space="0" w:color="auto"/>
            </w:tcBorders>
            <w:shd w:val="clear" w:color="auto" w:fill="auto"/>
          </w:tcPr>
          <w:p w:rsidR="001D7CBB" w:rsidRPr="001D7CBB" w:rsidRDefault="00E33301" w:rsidP="00E33301">
            <w:r>
              <w:rPr>
                <w:rFonts w:hint="eastAsia"/>
              </w:rPr>
              <w:t>公共施設等の</w:t>
            </w:r>
            <w:r w:rsidR="00250005" w:rsidRPr="00250005">
              <w:rPr>
                <w:rFonts w:hint="eastAsia"/>
              </w:rPr>
              <w:t>維持管理・更新等に係る</w:t>
            </w:r>
            <w:r>
              <w:rPr>
                <w:rFonts w:hint="eastAsia"/>
              </w:rPr>
              <w:t>中長期的な経費の見込みやこれらの経費に充当可能な地方債・基金の財源見込みについて把握・分析する機能</w:t>
            </w:r>
          </w:p>
        </w:tc>
      </w:tr>
    </w:tbl>
    <w:p w:rsidR="00D629F3" w:rsidRDefault="00D629F3" w:rsidP="00D629F3">
      <w:pPr>
        <w:ind w:left="420" w:hangingChars="200" w:hanging="420"/>
      </w:pPr>
    </w:p>
    <w:p w:rsidR="00234596" w:rsidRDefault="00234596" w:rsidP="00D629F3">
      <w:pPr>
        <w:ind w:left="420" w:hangingChars="200" w:hanging="420"/>
      </w:pPr>
    </w:p>
    <w:p w:rsidR="00234596" w:rsidRDefault="00234596" w:rsidP="00D629F3">
      <w:pPr>
        <w:ind w:left="420" w:hangingChars="200" w:hanging="420"/>
      </w:pPr>
    </w:p>
    <w:p w:rsidR="00A61BE0" w:rsidRPr="00263E3F" w:rsidRDefault="00A61BE0" w:rsidP="009F3B18"/>
    <w:p w:rsidR="00D629F3" w:rsidRPr="00D629F3" w:rsidRDefault="00D629F3" w:rsidP="00D629F3">
      <w:pPr>
        <w:ind w:left="420" w:hangingChars="200" w:hanging="420"/>
      </w:pPr>
      <w:r w:rsidRPr="00D629F3">
        <w:rPr>
          <w:rFonts w:hint="eastAsia"/>
        </w:rPr>
        <w:lastRenderedPageBreak/>
        <w:t>２．帳票要件</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969"/>
        <w:gridCol w:w="4536"/>
      </w:tblGrid>
      <w:tr w:rsidR="00D629F3" w:rsidRPr="00D629F3" w:rsidTr="00D629F3">
        <w:trPr>
          <w:tblHeader/>
        </w:trPr>
        <w:tc>
          <w:tcPr>
            <w:tcW w:w="426" w:type="dxa"/>
            <w:shd w:val="pct12" w:color="auto" w:fill="auto"/>
          </w:tcPr>
          <w:p w:rsidR="00D629F3" w:rsidRPr="00D629F3" w:rsidRDefault="00D629F3" w:rsidP="00D629F3">
            <w:pPr>
              <w:ind w:left="420" w:hangingChars="200" w:hanging="420"/>
              <w:rPr>
                <w:bCs/>
              </w:rPr>
            </w:pPr>
            <w:r w:rsidRPr="00D629F3">
              <w:rPr>
                <w:rFonts w:hint="eastAsia"/>
                <w:bCs/>
              </w:rPr>
              <w:t>№</w:t>
            </w:r>
          </w:p>
        </w:tc>
        <w:tc>
          <w:tcPr>
            <w:tcW w:w="3969" w:type="dxa"/>
            <w:shd w:val="pct12" w:color="auto" w:fill="auto"/>
          </w:tcPr>
          <w:p w:rsidR="00D629F3" w:rsidRPr="00D629F3" w:rsidRDefault="00D629F3" w:rsidP="00D629F3">
            <w:pPr>
              <w:ind w:left="420" w:hangingChars="200" w:hanging="420"/>
              <w:rPr>
                <w:bCs/>
              </w:rPr>
            </w:pPr>
            <w:r w:rsidRPr="00D629F3">
              <w:rPr>
                <w:rFonts w:hint="eastAsia"/>
                <w:bCs/>
              </w:rPr>
              <w:t>帳票等</w:t>
            </w:r>
          </w:p>
        </w:tc>
        <w:tc>
          <w:tcPr>
            <w:tcW w:w="4536" w:type="dxa"/>
            <w:shd w:val="pct12" w:color="auto" w:fill="auto"/>
          </w:tcPr>
          <w:p w:rsidR="00D629F3" w:rsidRPr="00D629F3" w:rsidRDefault="00D629F3" w:rsidP="00D629F3">
            <w:pPr>
              <w:ind w:left="420" w:hangingChars="200" w:hanging="420"/>
              <w:rPr>
                <w:bCs/>
              </w:rPr>
            </w:pPr>
            <w:r w:rsidRPr="00D629F3">
              <w:rPr>
                <w:rFonts w:hint="eastAsia"/>
                <w:bCs/>
              </w:rPr>
              <w:t>要件</w:t>
            </w:r>
          </w:p>
        </w:tc>
      </w:tr>
      <w:tr w:rsidR="00D629F3" w:rsidRPr="00D629F3" w:rsidTr="00D629F3">
        <w:trPr>
          <w:trHeight w:val="482"/>
          <w:tblHeader/>
        </w:trPr>
        <w:tc>
          <w:tcPr>
            <w:tcW w:w="426" w:type="dxa"/>
            <w:vAlign w:val="center"/>
          </w:tcPr>
          <w:p w:rsidR="00D629F3" w:rsidRPr="00D629F3" w:rsidRDefault="00D629F3" w:rsidP="00D629F3">
            <w:pPr>
              <w:ind w:left="420" w:hangingChars="200" w:hanging="420"/>
            </w:pPr>
            <w:r w:rsidRPr="00D629F3">
              <w:rPr>
                <w:rFonts w:hint="eastAsia"/>
              </w:rPr>
              <w:t>１</w:t>
            </w:r>
          </w:p>
        </w:tc>
        <w:tc>
          <w:tcPr>
            <w:tcW w:w="3969" w:type="dxa"/>
            <w:vAlign w:val="center"/>
          </w:tcPr>
          <w:p w:rsidR="00D629F3" w:rsidRPr="00D629F3" w:rsidRDefault="00D629F3" w:rsidP="00263E3F">
            <w:r w:rsidRPr="00D629F3">
              <w:rPr>
                <w:rFonts w:hint="eastAsia"/>
              </w:rPr>
              <w:t>施設別カルテ</w:t>
            </w:r>
          </w:p>
        </w:tc>
        <w:tc>
          <w:tcPr>
            <w:tcW w:w="4536" w:type="dxa"/>
          </w:tcPr>
          <w:p w:rsidR="00D629F3" w:rsidRPr="00D629F3" w:rsidRDefault="00D629F3" w:rsidP="00D629F3">
            <w:pPr>
              <w:ind w:left="420" w:hangingChars="200" w:hanging="420"/>
            </w:pPr>
            <w:r w:rsidRPr="00D629F3">
              <w:rPr>
                <w:rFonts w:hint="eastAsia"/>
              </w:rPr>
              <w:t>サイズ</w:t>
            </w:r>
            <w:r w:rsidRPr="00D629F3">
              <w:t xml:space="preserve"> </w:t>
            </w:r>
            <w:r w:rsidRPr="00D629F3">
              <w:rPr>
                <w:rFonts w:hint="eastAsia"/>
              </w:rPr>
              <w:t>：Ａ４</w:t>
            </w:r>
          </w:p>
          <w:p w:rsidR="00D629F3" w:rsidRPr="00D629F3" w:rsidRDefault="00D629F3" w:rsidP="00D629F3">
            <w:pPr>
              <w:ind w:left="420" w:hangingChars="200" w:hanging="420"/>
            </w:pPr>
            <w:r w:rsidRPr="00D629F3">
              <w:rPr>
                <w:rFonts w:hint="eastAsia"/>
              </w:rPr>
              <w:t>媒体形式：紙（</w:t>
            </w:r>
            <w:r w:rsidRPr="00D629F3">
              <w:rPr>
                <w:rFonts w:hint="eastAsia"/>
              </w:rPr>
              <w:t>Excel</w:t>
            </w:r>
            <w:r w:rsidRPr="00D629F3">
              <w:rPr>
                <w:rFonts w:hint="eastAsia"/>
              </w:rPr>
              <w:t>ファイル）</w:t>
            </w:r>
          </w:p>
          <w:p w:rsidR="00D629F3" w:rsidRPr="00D629F3" w:rsidRDefault="00D629F3" w:rsidP="00D629F3">
            <w:pPr>
              <w:ind w:left="420" w:hangingChars="200" w:hanging="420"/>
            </w:pPr>
            <w:r w:rsidRPr="00D629F3">
              <w:rPr>
                <w:rFonts w:hint="eastAsia"/>
              </w:rPr>
              <w:t>出力先</w:t>
            </w:r>
            <w:r w:rsidRPr="00D629F3">
              <w:t xml:space="preserve"> </w:t>
            </w:r>
            <w:r w:rsidRPr="00D629F3">
              <w:rPr>
                <w:rFonts w:hint="eastAsia"/>
              </w:rPr>
              <w:t>：庁舎内プリンタ</w:t>
            </w:r>
          </w:p>
        </w:tc>
      </w:tr>
      <w:tr w:rsidR="00FB6D8F" w:rsidRPr="00D629F3" w:rsidTr="00D629F3">
        <w:trPr>
          <w:trHeight w:val="404"/>
          <w:tblHeader/>
        </w:trPr>
        <w:tc>
          <w:tcPr>
            <w:tcW w:w="426" w:type="dxa"/>
            <w:vAlign w:val="center"/>
          </w:tcPr>
          <w:p w:rsidR="00FB6D8F" w:rsidRPr="00D629F3" w:rsidRDefault="00FB6D8F" w:rsidP="00D629F3">
            <w:pPr>
              <w:ind w:left="420" w:hangingChars="200" w:hanging="420"/>
            </w:pPr>
            <w:r>
              <w:rPr>
                <w:rFonts w:hint="eastAsia"/>
              </w:rPr>
              <w:t>２</w:t>
            </w:r>
          </w:p>
        </w:tc>
        <w:tc>
          <w:tcPr>
            <w:tcW w:w="3969" w:type="dxa"/>
            <w:vAlign w:val="center"/>
          </w:tcPr>
          <w:p w:rsidR="00FB6D8F" w:rsidRPr="00D629F3" w:rsidRDefault="00FB6D8F" w:rsidP="00263E3F">
            <w:r w:rsidRPr="00D629F3">
              <w:rPr>
                <w:rFonts w:hint="eastAsia"/>
              </w:rPr>
              <w:t>LCC</w:t>
            </w:r>
            <w:r w:rsidRPr="00D629F3">
              <w:rPr>
                <w:rFonts w:hint="eastAsia"/>
              </w:rPr>
              <w:t>シミュレーション結果</w:t>
            </w:r>
          </w:p>
        </w:tc>
        <w:tc>
          <w:tcPr>
            <w:tcW w:w="4536" w:type="dxa"/>
          </w:tcPr>
          <w:p w:rsidR="00FB6D8F" w:rsidRPr="00D629F3" w:rsidRDefault="00FB6D8F" w:rsidP="00D629F3">
            <w:pPr>
              <w:ind w:left="420" w:hangingChars="200" w:hanging="420"/>
            </w:pPr>
            <w:r w:rsidRPr="00D629F3">
              <w:rPr>
                <w:rFonts w:hint="eastAsia"/>
              </w:rPr>
              <w:t>サイズ</w:t>
            </w:r>
            <w:r w:rsidRPr="00D629F3">
              <w:t xml:space="preserve"> </w:t>
            </w:r>
            <w:r w:rsidRPr="00D629F3">
              <w:rPr>
                <w:rFonts w:hint="eastAsia"/>
              </w:rPr>
              <w:t>：Ａ４</w:t>
            </w:r>
          </w:p>
          <w:p w:rsidR="00FB6D8F" w:rsidRPr="00D629F3" w:rsidRDefault="00FB6D8F" w:rsidP="00D629F3">
            <w:pPr>
              <w:ind w:left="420" w:hangingChars="200" w:hanging="420"/>
            </w:pPr>
            <w:r w:rsidRPr="00D629F3">
              <w:rPr>
                <w:rFonts w:hint="eastAsia"/>
              </w:rPr>
              <w:t>媒体形式：紙（</w:t>
            </w:r>
            <w:r w:rsidRPr="00D629F3">
              <w:rPr>
                <w:rFonts w:hint="eastAsia"/>
              </w:rPr>
              <w:t>Excel</w:t>
            </w:r>
            <w:r w:rsidRPr="00D629F3">
              <w:rPr>
                <w:rFonts w:hint="eastAsia"/>
              </w:rPr>
              <w:t>ファイル）</w:t>
            </w:r>
          </w:p>
          <w:p w:rsidR="00FB6D8F" w:rsidRPr="00D629F3" w:rsidRDefault="00FB6D8F" w:rsidP="00D629F3">
            <w:pPr>
              <w:ind w:left="420" w:hangingChars="200" w:hanging="420"/>
            </w:pPr>
            <w:r w:rsidRPr="00D629F3">
              <w:rPr>
                <w:rFonts w:hint="eastAsia"/>
              </w:rPr>
              <w:t>出力先</w:t>
            </w:r>
            <w:r w:rsidRPr="00D629F3">
              <w:t xml:space="preserve"> </w:t>
            </w:r>
            <w:r w:rsidRPr="00D629F3">
              <w:rPr>
                <w:rFonts w:hint="eastAsia"/>
              </w:rPr>
              <w:t>：庁舎内プリンタ</w:t>
            </w:r>
          </w:p>
        </w:tc>
      </w:tr>
      <w:tr w:rsidR="00FB6D8F" w:rsidRPr="00D629F3" w:rsidTr="00D629F3">
        <w:trPr>
          <w:trHeight w:val="415"/>
          <w:tblHeader/>
        </w:trPr>
        <w:tc>
          <w:tcPr>
            <w:tcW w:w="426" w:type="dxa"/>
            <w:vAlign w:val="center"/>
          </w:tcPr>
          <w:p w:rsidR="00FB6D8F" w:rsidRPr="00D629F3" w:rsidRDefault="00FB6D8F" w:rsidP="00FB6D8F">
            <w:pPr>
              <w:ind w:left="420" w:hangingChars="200" w:hanging="420"/>
            </w:pPr>
            <w:r>
              <w:rPr>
                <w:rFonts w:hint="eastAsia"/>
              </w:rPr>
              <w:t>３</w:t>
            </w:r>
          </w:p>
        </w:tc>
        <w:tc>
          <w:tcPr>
            <w:tcW w:w="3969" w:type="dxa"/>
            <w:vAlign w:val="center"/>
          </w:tcPr>
          <w:p w:rsidR="00FB6D8F" w:rsidRPr="00D629F3" w:rsidRDefault="00FB6D8F" w:rsidP="00263E3F">
            <w:r w:rsidRPr="00D629F3">
              <w:rPr>
                <w:rFonts w:hint="eastAsia"/>
              </w:rPr>
              <w:t>保全費用の平準化シミュレーション結果</w:t>
            </w:r>
          </w:p>
        </w:tc>
        <w:tc>
          <w:tcPr>
            <w:tcW w:w="4536" w:type="dxa"/>
          </w:tcPr>
          <w:p w:rsidR="00FB6D8F" w:rsidRPr="00D629F3" w:rsidRDefault="00FB6D8F" w:rsidP="00D629F3">
            <w:pPr>
              <w:ind w:left="420" w:hangingChars="200" w:hanging="420"/>
            </w:pPr>
            <w:r w:rsidRPr="00D629F3">
              <w:rPr>
                <w:rFonts w:hint="eastAsia"/>
              </w:rPr>
              <w:t>サイズ</w:t>
            </w:r>
            <w:r w:rsidRPr="00D629F3">
              <w:t xml:space="preserve"> </w:t>
            </w:r>
            <w:r w:rsidRPr="00D629F3">
              <w:rPr>
                <w:rFonts w:hint="eastAsia"/>
              </w:rPr>
              <w:t>：Ａ４</w:t>
            </w:r>
          </w:p>
          <w:p w:rsidR="00FB6D8F" w:rsidRPr="00D629F3" w:rsidRDefault="00FB6D8F" w:rsidP="00D629F3">
            <w:pPr>
              <w:ind w:left="420" w:hangingChars="200" w:hanging="420"/>
            </w:pPr>
            <w:r w:rsidRPr="00D629F3">
              <w:rPr>
                <w:rFonts w:hint="eastAsia"/>
              </w:rPr>
              <w:t>媒体形式：紙（</w:t>
            </w:r>
            <w:r w:rsidRPr="00D629F3">
              <w:rPr>
                <w:rFonts w:hint="eastAsia"/>
              </w:rPr>
              <w:t>Excel</w:t>
            </w:r>
            <w:r w:rsidRPr="00D629F3">
              <w:rPr>
                <w:rFonts w:hint="eastAsia"/>
              </w:rPr>
              <w:t>ファイル）</w:t>
            </w:r>
          </w:p>
          <w:p w:rsidR="00FB6D8F" w:rsidRPr="00D629F3" w:rsidRDefault="00FB6D8F" w:rsidP="00D629F3">
            <w:pPr>
              <w:ind w:left="420" w:hangingChars="200" w:hanging="420"/>
            </w:pPr>
            <w:r w:rsidRPr="00D629F3">
              <w:rPr>
                <w:rFonts w:hint="eastAsia"/>
              </w:rPr>
              <w:t>出力先</w:t>
            </w:r>
            <w:r w:rsidRPr="00D629F3">
              <w:t xml:space="preserve"> </w:t>
            </w:r>
            <w:r w:rsidRPr="00D629F3">
              <w:rPr>
                <w:rFonts w:hint="eastAsia"/>
              </w:rPr>
              <w:t>：庁舎内プリンタ</w:t>
            </w:r>
          </w:p>
        </w:tc>
      </w:tr>
      <w:tr w:rsidR="00FB6D8F" w:rsidRPr="00D629F3" w:rsidTr="00D629F3">
        <w:trPr>
          <w:trHeight w:val="421"/>
          <w:tblHeader/>
        </w:trPr>
        <w:tc>
          <w:tcPr>
            <w:tcW w:w="426" w:type="dxa"/>
            <w:vAlign w:val="center"/>
          </w:tcPr>
          <w:p w:rsidR="00FB6D8F" w:rsidRPr="00D629F3" w:rsidRDefault="00FB6D8F" w:rsidP="00D629F3">
            <w:pPr>
              <w:ind w:left="420" w:hangingChars="200" w:hanging="420"/>
            </w:pPr>
            <w:r>
              <w:rPr>
                <w:rFonts w:hint="eastAsia"/>
              </w:rPr>
              <w:t>４</w:t>
            </w:r>
          </w:p>
        </w:tc>
        <w:tc>
          <w:tcPr>
            <w:tcW w:w="3969" w:type="dxa"/>
            <w:vAlign w:val="center"/>
          </w:tcPr>
          <w:p w:rsidR="00FB6D8F" w:rsidRPr="00D629F3" w:rsidRDefault="00FB6D8F" w:rsidP="00194FE0">
            <w:r w:rsidRPr="00D629F3">
              <w:rPr>
                <w:rFonts w:hint="eastAsia"/>
              </w:rPr>
              <w:t>施設別中長期保全計画表</w:t>
            </w:r>
          </w:p>
        </w:tc>
        <w:tc>
          <w:tcPr>
            <w:tcW w:w="4536" w:type="dxa"/>
          </w:tcPr>
          <w:p w:rsidR="00FB6D8F" w:rsidRPr="00D629F3" w:rsidRDefault="00FB6D8F" w:rsidP="00D629F3">
            <w:pPr>
              <w:ind w:left="420" w:hangingChars="200" w:hanging="420"/>
            </w:pPr>
            <w:r w:rsidRPr="00D629F3">
              <w:rPr>
                <w:rFonts w:hint="eastAsia"/>
              </w:rPr>
              <w:t>サイズ</w:t>
            </w:r>
            <w:r w:rsidRPr="00D629F3">
              <w:t xml:space="preserve"> </w:t>
            </w:r>
            <w:r w:rsidRPr="00D629F3">
              <w:rPr>
                <w:rFonts w:hint="eastAsia"/>
              </w:rPr>
              <w:t>：Ａ４</w:t>
            </w:r>
          </w:p>
          <w:p w:rsidR="00FB6D8F" w:rsidRPr="00D629F3" w:rsidRDefault="00FB6D8F" w:rsidP="00D629F3">
            <w:pPr>
              <w:ind w:left="420" w:hangingChars="200" w:hanging="420"/>
            </w:pPr>
            <w:r w:rsidRPr="00D629F3">
              <w:rPr>
                <w:rFonts w:hint="eastAsia"/>
              </w:rPr>
              <w:t>媒体形式：紙（</w:t>
            </w:r>
            <w:r w:rsidRPr="00D629F3">
              <w:rPr>
                <w:rFonts w:hint="eastAsia"/>
              </w:rPr>
              <w:t>Excel</w:t>
            </w:r>
            <w:r w:rsidRPr="00D629F3">
              <w:rPr>
                <w:rFonts w:hint="eastAsia"/>
              </w:rPr>
              <w:t>ファイル）</w:t>
            </w:r>
          </w:p>
          <w:p w:rsidR="00FB6D8F" w:rsidRPr="00D629F3" w:rsidRDefault="00FB6D8F" w:rsidP="00D629F3">
            <w:pPr>
              <w:ind w:left="420" w:hangingChars="200" w:hanging="420"/>
            </w:pPr>
            <w:r w:rsidRPr="00D629F3">
              <w:rPr>
                <w:rFonts w:hint="eastAsia"/>
              </w:rPr>
              <w:t>出力先</w:t>
            </w:r>
            <w:r w:rsidRPr="00D629F3">
              <w:t xml:space="preserve"> </w:t>
            </w:r>
            <w:r w:rsidRPr="00D629F3">
              <w:rPr>
                <w:rFonts w:hint="eastAsia"/>
              </w:rPr>
              <w:t>：庁舎内プリンタ</w:t>
            </w:r>
          </w:p>
        </w:tc>
      </w:tr>
      <w:tr w:rsidR="00FB6D8F" w:rsidRPr="00D629F3" w:rsidTr="00D629F3">
        <w:trPr>
          <w:trHeight w:val="414"/>
          <w:tblHeader/>
        </w:trPr>
        <w:tc>
          <w:tcPr>
            <w:tcW w:w="426" w:type="dxa"/>
            <w:vAlign w:val="center"/>
          </w:tcPr>
          <w:p w:rsidR="00FB6D8F" w:rsidRPr="00D629F3" w:rsidRDefault="00FB6D8F" w:rsidP="00D629F3">
            <w:pPr>
              <w:ind w:left="420" w:hangingChars="200" w:hanging="420"/>
            </w:pPr>
            <w:r>
              <w:rPr>
                <w:rFonts w:hint="eastAsia"/>
              </w:rPr>
              <w:t>５</w:t>
            </w:r>
          </w:p>
        </w:tc>
        <w:tc>
          <w:tcPr>
            <w:tcW w:w="3969" w:type="dxa"/>
            <w:vAlign w:val="center"/>
          </w:tcPr>
          <w:p w:rsidR="00FB6D8F" w:rsidRPr="00D629F3" w:rsidRDefault="00FB6D8F" w:rsidP="00194FE0">
            <w:r w:rsidRPr="00D629F3">
              <w:rPr>
                <w:rFonts w:hint="eastAsia"/>
              </w:rPr>
              <w:t>施設間比較・分析結果</w:t>
            </w:r>
          </w:p>
        </w:tc>
        <w:tc>
          <w:tcPr>
            <w:tcW w:w="4536" w:type="dxa"/>
          </w:tcPr>
          <w:p w:rsidR="00FB6D8F" w:rsidRPr="00D629F3" w:rsidRDefault="00FB6D8F" w:rsidP="009F3B18">
            <w:pPr>
              <w:ind w:left="420" w:hangingChars="200" w:hanging="420"/>
            </w:pPr>
            <w:r w:rsidRPr="00D629F3">
              <w:rPr>
                <w:rFonts w:hint="eastAsia"/>
              </w:rPr>
              <w:t>サイズ</w:t>
            </w:r>
            <w:r w:rsidRPr="00D629F3">
              <w:t xml:space="preserve"> </w:t>
            </w:r>
            <w:r w:rsidRPr="00D629F3">
              <w:rPr>
                <w:rFonts w:hint="eastAsia"/>
              </w:rPr>
              <w:t>：Ａ４</w:t>
            </w:r>
          </w:p>
          <w:p w:rsidR="00FB6D8F" w:rsidRDefault="00FB6D8F" w:rsidP="009F3B18">
            <w:pPr>
              <w:ind w:left="420" w:hangingChars="200" w:hanging="420"/>
            </w:pPr>
            <w:r w:rsidRPr="00D629F3">
              <w:rPr>
                <w:rFonts w:hint="eastAsia"/>
              </w:rPr>
              <w:t>媒体形式：紙（</w:t>
            </w:r>
            <w:r w:rsidRPr="00D629F3">
              <w:rPr>
                <w:rFonts w:hint="eastAsia"/>
              </w:rPr>
              <w:t>Excel</w:t>
            </w:r>
            <w:r w:rsidRPr="00D629F3">
              <w:rPr>
                <w:rFonts w:hint="eastAsia"/>
              </w:rPr>
              <w:t>ファイル）</w:t>
            </w:r>
          </w:p>
          <w:p w:rsidR="00FB6D8F" w:rsidRPr="00D629F3" w:rsidRDefault="00FB6D8F" w:rsidP="00D629F3">
            <w:pPr>
              <w:ind w:left="420" w:hangingChars="200" w:hanging="420"/>
            </w:pPr>
            <w:r w:rsidRPr="00D629F3">
              <w:rPr>
                <w:rFonts w:hint="eastAsia"/>
              </w:rPr>
              <w:t>出力先</w:t>
            </w:r>
            <w:r w:rsidRPr="00D629F3">
              <w:t xml:space="preserve"> </w:t>
            </w:r>
            <w:r w:rsidRPr="00D629F3">
              <w:rPr>
                <w:rFonts w:hint="eastAsia"/>
              </w:rPr>
              <w:t>：庁舎内プリンタ</w:t>
            </w:r>
          </w:p>
        </w:tc>
      </w:tr>
    </w:tbl>
    <w:p w:rsidR="00D629F3" w:rsidRPr="00D629F3" w:rsidRDefault="00D629F3" w:rsidP="00D629F3">
      <w:pPr>
        <w:ind w:left="420" w:hangingChars="200" w:hanging="420"/>
      </w:pPr>
    </w:p>
    <w:p w:rsidR="00D629F3" w:rsidRDefault="00D629F3" w:rsidP="00717527">
      <w:pPr>
        <w:rPr>
          <w:rFonts w:hint="eastAsia"/>
        </w:rPr>
      </w:pPr>
    </w:p>
    <w:p w:rsidR="00FB6D8F" w:rsidRPr="00D629F3" w:rsidRDefault="00FB6D8F" w:rsidP="00717527"/>
    <w:p w:rsidR="00D629F3" w:rsidRPr="00D629F3" w:rsidRDefault="00D629F3" w:rsidP="00D629F3">
      <w:pPr>
        <w:ind w:left="420" w:hangingChars="200" w:hanging="420"/>
      </w:pPr>
      <w:r w:rsidRPr="00D629F3">
        <w:rPr>
          <w:rFonts w:hint="eastAsia"/>
        </w:rPr>
        <w:t>３．システム稼働環境</w:t>
      </w:r>
    </w:p>
    <w:p w:rsidR="00D629F3" w:rsidRPr="00D629F3" w:rsidRDefault="00D629F3" w:rsidP="00D629F3">
      <w:pPr>
        <w:ind w:left="420" w:hangingChars="200" w:hanging="420"/>
      </w:pPr>
      <w:r w:rsidRPr="00D629F3">
        <w:rPr>
          <w:rFonts w:hint="eastAsia"/>
        </w:rPr>
        <w:t xml:space="preserve">　以下の</w:t>
      </w:r>
      <w:r w:rsidRPr="00D629F3">
        <w:rPr>
          <w:rFonts w:hint="eastAsia"/>
        </w:rPr>
        <w:t>OS</w:t>
      </w:r>
      <w:r w:rsidRPr="00D629F3">
        <w:rPr>
          <w:rFonts w:hint="eastAsia"/>
        </w:rPr>
        <w:t>、ブラウザ、ソフトウェアにて稼働するものとする。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6662"/>
      </w:tblGrid>
      <w:tr w:rsidR="00D629F3" w:rsidRPr="00D629F3" w:rsidTr="00D629F3">
        <w:tc>
          <w:tcPr>
            <w:tcW w:w="426" w:type="dxa"/>
            <w:shd w:val="clear" w:color="auto" w:fill="D9D9D9"/>
          </w:tcPr>
          <w:p w:rsidR="00D629F3" w:rsidRPr="00D629F3" w:rsidRDefault="00D629F3" w:rsidP="00D629F3">
            <w:pPr>
              <w:ind w:left="422" w:hangingChars="200" w:hanging="422"/>
              <w:rPr>
                <w:b/>
              </w:rPr>
            </w:pPr>
            <w:r w:rsidRPr="00D629F3">
              <w:rPr>
                <w:rFonts w:hint="eastAsia"/>
                <w:b/>
              </w:rPr>
              <w:t>№</w:t>
            </w:r>
          </w:p>
        </w:tc>
        <w:tc>
          <w:tcPr>
            <w:tcW w:w="2126" w:type="dxa"/>
            <w:shd w:val="clear" w:color="auto" w:fill="D9D9D9"/>
          </w:tcPr>
          <w:p w:rsidR="00D629F3" w:rsidRPr="00D629F3" w:rsidRDefault="00D629F3" w:rsidP="00234596">
            <w:pPr>
              <w:ind w:left="422" w:hangingChars="200" w:hanging="422"/>
              <w:jc w:val="center"/>
              <w:rPr>
                <w:b/>
              </w:rPr>
            </w:pPr>
            <w:r w:rsidRPr="00D629F3">
              <w:rPr>
                <w:rFonts w:hint="eastAsia"/>
                <w:b/>
              </w:rPr>
              <w:t>種類</w:t>
            </w:r>
          </w:p>
        </w:tc>
        <w:tc>
          <w:tcPr>
            <w:tcW w:w="6662" w:type="dxa"/>
            <w:shd w:val="clear" w:color="auto" w:fill="D9D9D9"/>
          </w:tcPr>
          <w:p w:rsidR="00D629F3" w:rsidRPr="00D629F3" w:rsidRDefault="00D629F3" w:rsidP="00234596">
            <w:pPr>
              <w:ind w:left="422" w:hangingChars="200" w:hanging="422"/>
              <w:jc w:val="center"/>
              <w:rPr>
                <w:b/>
              </w:rPr>
            </w:pPr>
            <w:r w:rsidRPr="00D629F3">
              <w:rPr>
                <w:rFonts w:hint="eastAsia"/>
                <w:b/>
              </w:rPr>
              <w:t>規格及び機能</w:t>
            </w:r>
          </w:p>
        </w:tc>
      </w:tr>
      <w:tr w:rsidR="00D629F3" w:rsidRPr="00D629F3" w:rsidTr="00D629F3">
        <w:tc>
          <w:tcPr>
            <w:tcW w:w="426" w:type="dxa"/>
            <w:shd w:val="clear" w:color="auto" w:fill="auto"/>
          </w:tcPr>
          <w:p w:rsidR="00D629F3" w:rsidRPr="00D629F3" w:rsidRDefault="00D629F3" w:rsidP="00D629F3">
            <w:pPr>
              <w:ind w:left="420" w:hangingChars="200" w:hanging="420"/>
            </w:pPr>
            <w:r w:rsidRPr="00D629F3">
              <w:rPr>
                <w:rFonts w:hint="eastAsia"/>
              </w:rPr>
              <w:t>１</w:t>
            </w:r>
          </w:p>
        </w:tc>
        <w:tc>
          <w:tcPr>
            <w:tcW w:w="2126" w:type="dxa"/>
            <w:shd w:val="clear" w:color="auto" w:fill="auto"/>
          </w:tcPr>
          <w:p w:rsidR="00D629F3" w:rsidRPr="00D629F3" w:rsidRDefault="00D629F3" w:rsidP="00D629F3">
            <w:pPr>
              <w:ind w:left="420" w:hangingChars="200" w:hanging="420"/>
            </w:pPr>
            <w:r w:rsidRPr="00D629F3">
              <w:rPr>
                <w:rFonts w:hint="eastAsia"/>
              </w:rPr>
              <w:t>基本ソフトウェア</w:t>
            </w:r>
          </w:p>
          <w:p w:rsidR="00D629F3" w:rsidRPr="00D629F3" w:rsidRDefault="00D629F3" w:rsidP="00D629F3">
            <w:pPr>
              <w:ind w:left="420" w:hangingChars="200" w:hanging="420"/>
            </w:pPr>
            <w:r w:rsidRPr="00D629F3">
              <w:rPr>
                <w:rFonts w:hint="eastAsia"/>
              </w:rPr>
              <w:t>（</w:t>
            </w:r>
            <w:r w:rsidRPr="00D629F3">
              <w:rPr>
                <w:rFonts w:hint="eastAsia"/>
              </w:rPr>
              <w:t>OS</w:t>
            </w:r>
            <w:r w:rsidRPr="00D629F3">
              <w:rPr>
                <w:rFonts w:hint="eastAsia"/>
              </w:rPr>
              <w:t>）</w:t>
            </w:r>
          </w:p>
        </w:tc>
        <w:tc>
          <w:tcPr>
            <w:tcW w:w="6662" w:type="dxa"/>
            <w:shd w:val="clear" w:color="auto" w:fill="auto"/>
          </w:tcPr>
          <w:p w:rsidR="00D629F3" w:rsidRPr="00D629F3" w:rsidRDefault="00D629F3" w:rsidP="00D629F3">
            <w:pPr>
              <w:ind w:left="420" w:hangingChars="200" w:hanging="420"/>
            </w:pPr>
            <w:r w:rsidRPr="00D629F3">
              <w:t>Microsoft Windows 7</w:t>
            </w:r>
          </w:p>
          <w:p w:rsidR="00D629F3" w:rsidRPr="00D629F3" w:rsidRDefault="00D629F3" w:rsidP="00D629F3">
            <w:pPr>
              <w:ind w:left="420" w:hangingChars="200" w:hanging="420"/>
            </w:pPr>
            <w:r w:rsidRPr="00D629F3">
              <w:rPr>
                <w:rFonts w:hint="eastAsia"/>
              </w:rPr>
              <w:t>Microsoft Windows 8.1</w:t>
            </w:r>
            <w:r w:rsidRPr="00D629F3">
              <w:rPr>
                <w:rFonts w:hint="eastAsia"/>
              </w:rPr>
              <w:t>、</w:t>
            </w:r>
            <w:r w:rsidRPr="00D629F3">
              <w:rPr>
                <w:rFonts w:hint="eastAsia"/>
              </w:rPr>
              <w:t>windows10</w:t>
            </w:r>
          </w:p>
        </w:tc>
      </w:tr>
      <w:tr w:rsidR="00D629F3" w:rsidRPr="00D629F3" w:rsidTr="00D629F3">
        <w:trPr>
          <w:trHeight w:val="360"/>
        </w:trPr>
        <w:tc>
          <w:tcPr>
            <w:tcW w:w="426" w:type="dxa"/>
            <w:shd w:val="clear" w:color="auto" w:fill="auto"/>
          </w:tcPr>
          <w:p w:rsidR="00D629F3" w:rsidRPr="00D629F3" w:rsidRDefault="00D629F3" w:rsidP="00D629F3">
            <w:pPr>
              <w:ind w:left="420" w:hangingChars="200" w:hanging="420"/>
            </w:pPr>
            <w:r w:rsidRPr="00D629F3">
              <w:rPr>
                <w:rFonts w:hint="eastAsia"/>
              </w:rPr>
              <w:t>２</w:t>
            </w:r>
          </w:p>
        </w:tc>
        <w:tc>
          <w:tcPr>
            <w:tcW w:w="2126" w:type="dxa"/>
            <w:shd w:val="clear" w:color="auto" w:fill="auto"/>
          </w:tcPr>
          <w:p w:rsidR="00D629F3" w:rsidRPr="00D629F3" w:rsidRDefault="00D629F3" w:rsidP="00D629F3">
            <w:pPr>
              <w:ind w:left="420" w:hangingChars="200" w:hanging="420"/>
            </w:pPr>
            <w:r w:rsidRPr="00D629F3">
              <w:rPr>
                <w:rFonts w:hint="eastAsia"/>
              </w:rPr>
              <w:t>ブラウザ</w:t>
            </w:r>
          </w:p>
        </w:tc>
        <w:tc>
          <w:tcPr>
            <w:tcW w:w="6662" w:type="dxa"/>
            <w:shd w:val="clear" w:color="auto" w:fill="auto"/>
          </w:tcPr>
          <w:p w:rsidR="00D629F3" w:rsidRPr="00D629F3" w:rsidRDefault="00D629F3" w:rsidP="00D629F3">
            <w:pPr>
              <w:ind w:left="420" w:hangingChars="200" w:hanging="420"/>
            </w:pPr>
            <w:r w:rsidRPr="00D629F3">
              <w:rPr>
                <w:rFonts w:hint="eastAsia"/>
              </w:rPr>
              <w:t>Internet Explorer 11</w:t>
            </w:r>
            <w:r w:rsidRPr="00D629F3">
              <w:rPr>
                <w:rFonts w:hint="eastAsia"/>
              </w:rPr>
              <w:t>以上</w:t>
            </w:r>
          </w:p>
        </w:tc>
      </w:tr>
      <w:tr w:rsidR="00D629F3" w:rsidRPr="00D629F3" w:rsidTr="00D629F3">
        <w:trPr>
          <w:trHeight w:val="302"/>
        </w:trPr>
        <w:tc>
          <w:tcPr>
            <w:tcW w:w="426" w:type="dxa"/>
            <w:shd w:val="clear" w:color="auto" w:fill="auto"/>
          </w:tcPr>
          <w:p w:rsidR="00D629F3" w:rsidRPr="00D629F3" w:rsidRDefault="00D629F3" w:rsidP="00D629F3">
            <w:pPr>
              <w:ind w:left="420" w:hangingChars="200" w:hanging="420"/>
            </w:pPr>
            <w:r w:rsidRPr="00D629F3">
              <w:rPr>
                <w:rFonts w:hint="eastAsia"/>
              </w:rPr>
              <w:t>３</w:t>
            </w:r>
          </w:p>
        </w:tc>
        <w:tc>
          <w:tcPr>
            <w:tcW w:w="2126" w:type="dxa"/>
            <w:shd w:val="clear" w:color="auto" w:fill="auto"/>
          </w:tcPr>
          <w:p w:rsidR="00D629F3" w:rsidRPr="00D629F3" w:rsidRDefault="00D629F3" w:rsidP="00D629F3">
            <w:pPr>
              <w:ind w:left="420" w:hangingChars="200" w:hanging="420"/>
            </w:pPr>
            <w:r w:rsidRPr="00D629F3">
              <w:rPr>
                <w:rFonts w:hint="eastAsia"/>
              </w:rPr>
              <w:t>ソフトウェア</w:t>
            </w:r>
          </w:p>
        </w:tc>
        <w:tc>
          <w:tcPr>
            <w:tcW w:w="6662" w:type="dxa"/>
            <w:shd w:val="clear" w:color="auto" w:fill="auto"/>
          </w:tcPr>
          <w:p w:rsidR="00D629F3" w:rsidRPr="00D629F3" w:rsidRDefault="00D629F3" w:rsidP="00D629F3">
            <w:pPr>
              <w:ind w:left="420" w:hangingChars="200" w:hanging="420"/>
            </w:pPr>
            <w:r w:rsidRPr="00D629F3">
              <w:rPr>
                <w:rFonts w:hint="eastAsia"/>
              </w:rPr>
              <w:t>Microsoft</w:t>
            </w:r>
            <w:r w:rsidRPr="00D629F3">
              <w:rPr>
                <w:rFonts w:hint="eastAsia"/>
              </w:rPr>
              <w:t xml:space="preserve">　</w:t>
            </w:r>
            <w:r w:rsidRPr="00D629F3">
              <w:rPr>
                <w:rFonts w:hint="eastAsia"/>
              </w:rPr>
              <w:t xml:space="preserve">Excel </w:t>
            </w:r>
            <w:r w:rsidRPr="00D629F3">
              <w:rPr>
                <w:rFonts w:hint="eastAsia"/>
              </w:rPr>
              <w:t>（施設カルテ､各種帳票を出力する端末に必要）</w:t>
            </w:r>
          </w:p>
        </w:tc>
      </w:tr>
    </w:tbl>
    <w:p w:rsidR="00D629F3" w:rsidRPr="00D629F3" w:rsidRDefault="00D629F3" w:rsidP="00D629F3">
      <w:pPr>
        <w:ind w:left="420" w:hangingChars="200" w:hanging="420"/>
      </w:pPr>
    </w:p>
    <w:p w:rsidR="00D629F3" w:rsidRDefault="00D629F3" w:rsidP="00194FE0"/>
    <w:p w:rsidR="00A61BE0" w:rsidRDefault="00A61BE0" w:rsidP="00194FE0"/>
    <w:p w:rsidR="00A61BE0" w:rsidRDefault="00A61BE0" w:rsidP="00194FE0"/>
    <w:p w:rsidR="00A61BE0" w:rsidRDefault="00A61BE0" w:rsidP="00194FE0"/>
    <w:p w:rsidR="00A61BE0" w:rsidRDefault="00A61BE0" w:rsidP="00194FE0">
      <w:pPr>
        <w:rPr>
          <w:rFonts w:hint="eastAsia"/>
        </w:rPr>
      </w:pPr>
    </w:p>
    <w:p w:rsidR="00FB6D8F" w:rsidRDefault="00FB6D8F" w:rsidP="00194FE0"/>
    <w:p w:rsidR="00B735F7" w:rsidRDefault="00B735F7" w:rsidP="00194FE0">
      <w:pPr>
        <w:rPr>
          <w:rFonts w:hint="eastAsia"/>
        </w:rPr>
      </w:pPr>
    </w:p>
    <w:p w:rsidR="00FB6D8F" w:rsidRDefault="00FB6D8F" w:rsidP="00194FE0">
      <w:pPr>
        <w:rPr>
          <w:rFonts w:hint="eastAsia"/>
        </w:rPr>
      </w:pPr>
    </w:p>
    <w:p w:rsidR="00FB6D8F" w:rsidRDefault="00FB6D8F" w:rsidP="00194FE0"/>
    <w:p w:rsidR="00A57F32" w:rsidRPr="00A57F32" w:rsidRDefault="00A57F32" w:rsidP="00A57F32">
      <w:r w:rsidRPr="00A57F32">
        <w:rPr>
          <w:rFonts w:hint="eastAsia"/>
        </w:rPr>
        <w:lastRenderedPageBreak/>
        <w:t>別紙「データレイアウト」</w:t>
      </w:r>
    </w:p>
    <w:p w:rsidR="00A57F32" w:rsidRPr="00A57F32" w:rsidRDefault="00A57F32" w:rsidP="00A57F32">
      <w:pPr>
        <w:ind w:firstLineChars="100" w:firstLine="210"/>
      </w:pPr>
      <w:r>
        <w:rPr>
          <w:noProof/>
        </w:rPr>
        <w:drawing>
          <wp:inline distT="0" distB="0" distL="0" distR="0">
            <wp:extent cx="5667375" cy="56292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5629275"/>
                    </a:xfrm>
                    <a:prstGeom prst="rect">
                      <a:avLst/>
                    </a:prstGeom>
                    <a:noFill/>
                    <a:ln>
                      <a:noFill/>
                    </a:ln>
                  </pic:spPr>
                </pic:pic>
              </a:graphicData>
            </a:graphic>
          </wp:inline>
        </w:drawing>
      </w: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 w:rsidR="00A57F32" w:rsidRPr="00A57F32" w:rsidRDefault="00A57F32" w:rsidP="00A57F32">
      <w:pPr>
        <w:ind w:firstLineChars="100" w:firstLine="210"/>
      </w:pPr>
      <w:r>
        <w:rPr>
          <w:noProof/>
        </w:rPr>
        <w:drawing>
          <wp:inline distT="0" distB="0" distL="0" distR="0">
            <wp:extent cx="3067050" cy="56864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5686425"/>
                    </a:xfrm>
                    <a:prstGeom prst="rect">
                      <a:avLst/>
                    </a:prstGeom>
                    <a:noFill/>
                    <a:ln>
                      <a:noFill/>
                    </a:ln>
                  </pic:spPr>
                </pic:pic>
              </a:graphicData>
            </a:graphic>
          </wp:inline>
        </w:drawing>
      </w: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 w:rsidR="00A57F32" w:rsidRPr="00A57F32" w:rsidRDefault="00A57F32" w:rsidP="00A57F32">
      <w:pPr>
        <w:ind w:firstLineChars="100" w:firstLine="210"/>
      </w:pPr>
      <w:r>
        <w:rPr>
          <w:noProof/>
        </w:rPr>
        <w:drawing>
          <wp:inline distT="0" distB="0" distL="0" distR="0">
            <wp:extent cx="5124450" cy="61055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6105525"/>
                    </a:xfrm>
                    <a:prstGeom prst="rect">
                      <a:avLst/>
                    </a:prstGeom>
                    <a:noFill/>
                    <a:ln>
                      <a:noFill/>
                    </a:ln>
                  </pic:spPr>
                </pic:pic>
              </a:graphicData>
            </a:graphic>
          </wp:inline>
        </w:drawing>
      </w: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 w:rsidR="00A57F32" w:rsidRPr="00A57F32" w:rsidRDefault="00A57F32" w:rsidP="00A57F32">
      <w:pPr>
        <w:ind w:firstLineChars="100" w:firstLine="210"/>
      </w:pPr>
      <w:r>
        <w:rPr>
          <w:noProof/>
        </w:rPr>
        <w:drawing>
          <wp:inline distT="0" distB="0" distL="0" distR="0">
            <wp:extent cx="5667375" cy="15240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1524000"/>
                    </a:xfrm>
                    <a:prstGeom prst="rect">
                      <a:avLst/>
                    </a:prstGeom>
                    <a:noFill/>
                    <a:ln>
                      <a:noFill/>
                    </a:ln>
                  </pic:spPr>
                </pic:pic>
              </a:graphicData>
            </a:graphic>
          </wp:inline>
        </w:drawing>
      </w: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r>
        <w:rPr>
          <w:noProof/>
        </w:rPr>
        <w:drawing>
          <wp:inline distT="0" distB="0" distL="0" distR="0">
            <wp:extent cx="2771775" cy="53340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5334000"/>
                    </a:xfrm>
                    <a:prstGeom prst="rect">
                      <a:avLst/>
                    </a:prstGeom>
                    <a:noFill/>
                    <a:ln>
                      <a:noFill/>
                    </a:ln>
                  </pic:spPr>
                </pic:pic>
              </a:graphicData>
            </a:graphic>
          </wp:inline>
        </w:drawing>
      </w: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 w:rsidR="00A57F32" w:rsidRPr="00A57F32" w:rsidRDefault="00A57F32" w:rsidP="00A57F32">
      <w:pPr>
        <w:ind w:firstLineChars="100" w:firstLine="210"/>
      </w:pPr>
      <w:r>
        <w:rPr>
          <w:noProof/>
        </w:rPr>
        <w:drawing>
          <wp:inline distT="0" distB="0" distL="0" distR="0">
            <wp:extent cx="4648200" cy="51149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5114925"/>
                    </a:xfrm>
                    <a:prstGeom prst="rect">
                      <a:avLst/>
                    </a:prstGeom>
                    <a:noFill/>
                    <a:ln>
                      <a:noFill/>
                    </a:ln>
                  </pic:spPr>
                </pic:pic>
              </a:graphicData>
            </a:graphic>
          </wp:inline>
        </w:drawing>
      </w:r>
    </w:p>
    <w:p w:rsidR="00A57F32" w:rsidRPr="00A57F32" w:rsidRDefault="00A57F32" w:rsidP="00A57F32">
      <w:pPr>
        <w:ind w:firstLineChars="100" w:firstLine="210"/>
      </w:pPr>
    </w:p>
    <w:p w:rsidR="00A57F32" w:rsidRPr="00A57F32" w:rsidRDefault="00A57F32" w:rsidP="00A57F32">
      <w:pPr>
        <w:ind w:firstLineChars="100" w:firstLine="210"/>
      </w:pPr>
      <w:r>
        <w:rPr>
          <w:noProof/>
        </w:rPr>
        <w:lastRenderedPageBreak/>
        <w:drawing>
          <wp:inline distT="0" distB="0" distL="0" distR="0">
            <wp:extent cx="3838575" cy="34385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8575" cy="3438525"/>
                    </a:xfrm>
                    <a:prstGeom prst="rect">
                      <a:avLst/>
                    </a:prstGeom>
                    <a:noFill/>
                    <a:ln>
                      <a:noFill/>
                    </a:ln>
                  </pic:spPr>
                </pic:pic>
              </a:graphicData>
            </a:graphic>
          </wp:inline>
        </w:drawing>
      </w: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r>
        <w:rPr>
          <w:noProof/>
        </w:rPr>
        <w:drawing>
          <wp:inline distT="0" distB="0" distL="0" distR="0">
            <wp:extent cx="3381375" cy="39528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1375" cy="3952875"/>
                    </a:xfrm>
                    <a:prstGeom prst="rect">
                      <a:avLst/>
                    </a:prstGeom>
                    <a:noFill/>
                    <a:ln>
                      <a:noFill/>
                    </a:ln>
                  </pic:spPr>
                </pic:pic>
              </a:graphicData>
            </a:graphic>
          </wp:inline>
        </w:drawing>
      </w:r>
    </w:p>
    <w:p w:rsidR="00A57F32" w:rsidRPr="00A57F32" w:rsidRDefault="00A57F32" w:rsidP="00A57F32"/>
    <w:p w:rsidR="00A57F32" w:rsidRPr="00A57F32" w:rsidRDefault="00A57F32" w:rsidP="00A57F32">
      <w:pPr>
        <w:ind w:firstLineChars="100" w:firstLine="210"/>
      </w:pPr>
      <w:r>
        <w:rPr>
          <w:noProof/>
        </w:rPr>
        <w:drawing>
          <wp:inline distT="0" distB="0" distL="0" distR="0">
            <wp:extent cx="2647950" cy="4810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4810125"/>
                    </a:xfrm>
                    <a:prstGeom prst="rect">
                      <a:avLst/>
                    </a:prstGeom>
                    <a:noFill/>
                    <a:ln>
                      <a:noFill/>
                    </a:ln>
                  </pic:spPr>
                </pic:pic>
              </a:graphicData>
            </a:graphic>
          </wp:inline>
        </w:drawing>
      </w: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Pr>
        <w:ind w:firstLineChars="100" w:firstLine="210"/>
      </w:pPr>
    </w:p>
    <w:p w:rsidR="00A57F32" w:rsidRPr="00A57F32" w:rsidRDefault="00A57F32" w:rsidP="00A57F32"/>
    <w:p w:rsidR="00A57F32" w:rsidRPr="00A57F32" w:rsidRDefault="00A57F32" w:rsidP="00A57F32">
      <w:pPr>
        <w:ind w:firstLineChars="100" w:firstLine="210"/>
      </w:pPr>
      <w:r>
        <w:rPr>
          <w:noProof/>
        </w:rPr>
        <w:drawing>
          <wp:inline distT="0" distB="0" distL="0" distR="0">
            <wp:extent cx="5505450" cy="5886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5886450"/>
                    </a:xfrm>
                    <a:prstGeom prst="rect">
                      <a:avLst/>
                    </a:prstGeom>
                    <a:noFill/>
                    <a:ln>
                      <a:noFill/>
                    </a:ln>
                  </pic:spPr>
                </pic:pic>
              </a:graphicData>
            </a:graphic>
          </wp:inline>
        </w:drawing>
      </w:r>
    </w:p>
    <w:p w:rsidR="00A57F32" w:rsidRPr="00A57F32" w:rsidRDefault="00A57F32" w:rsidP="00A57F32"/>
    <w:p w:rsidR="00A57F32" w:rsidRPr="00A57F32" w:rsidRDefault="00A57F32" w:rsidP="00A57F32"/>
    <w:p w:rsidR="00461F73" w:rsidRPr="00B54619" w:rsidRDefault="00461F73" w:rsidP="00A57F32"/>
    <w:sectPr w:rsidR="00461F73" w:rsidRPr="00B54619" w:rsidSect="007A5B27">
      <w:footerReference w:type="default" r:id="rId19"/>
      <w:pgSz w:w="11906" w:h="16838"/>
      <w:pgMar w:top="1843"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CA" w:rsidRDefault="00F07ACA" w:rsidP="00334E00">
      <w:r>
        <w:separator/>
      </w:r>
    </w:p>
  </w:endnote>
  <w:endnote w:type="continuationSeparator" w:id="0">
    <w:p w:rsidR="00F07ACA" w:rsidRDefault="00F07ACA" w:rsidP="0033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CA" w:rsidRDefault="00F07ACA">
    <w:pPr>
      <w:pStyle w:val="a8"/>
      <w:jc w:val="center"/>
    </w:pPr>
    <w:r>
      <w:fldChar w:fldCharType="begin"/>
    </w:r>
    <w:r>
      <w:instrText>PAGE   \* MERGEFORMAT</w:instrText>
    </w:r>
    <w:r>
      <w:fldChar w:fldCharType="separate"/>
    </w:r>
    <w:r w:rsidR="00FB6D8F" w:rsidRPr="00FB6D8F">
      <w:rPr>
        <w:noProof/>
        <w:lang w:val="ja-JP"/>
      </w:rPr>
      <w:t>18</w:t>
    </w:r>
    <w:r>
      <w:rPr>
        <w:noProof/>
        <w:lang w:val="ja-JP"/>
      </w:rPr>
      <w:fldChar w:fldCharType="end"/>
    </w:r>
  </w:p>
  <w:p w:rsidR="00F07ACA" w:rsidRDefault="00F07A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CA" w:rsidRDefault="00F07ACA" w:rsidP="00334E00">
      <w:r>
        <w:separator/>
      </w:r>
    </w:p>
  </w:footnote>
  <w:footnote w:type="continuationSeparator" w:id="0">
    <w:p w:rsidR="00F07ACA" w:rsidRDefault="00F07ACA" w:rsidP="00334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AE2"/>
    <w:multiLevelType w:val="hybridMultilevel"/>
    <w:tmpl w:val="81E0DFD4"/>
    <w:lvl w:ilvl="0" w:tplc="1B480F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6F3262"/>
    <w:multiLevelType w:val="hybridMultilevel"/>
    <w:tmpl w:val="0CE02BC4"/>
    <w:lvl w:ilvl="0" w:tplc="1B480F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1714DF"/>
    <w:multiLevelType w:val="hybridMultilevel"/>
    <w:tmpl w:val="E618C680"/>
    <w:lvl w:ilvl="0" w:tplc="2E68C1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E8453FD"/>
    <w:multiLevelType w:val="hybridMultilevel"/>
    <w:tmpl w:val="118EC364"/>
    <w:lvl w:ilvl="0" w:tplc="C1F2F4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1A20D2C"/>
    <w:multiLevelType w:val="hybridMultilevel"/>
    <w:tmpl w:val="0E8A0B58"/>
    <w:lvl w:ilvl="0" w:tplc="2E68C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78A5BD8"/>
    <w:multiLevelType w:val="hybridMultilevel"/>
    <w:tmpl w:val="80629F94"/>
    <w:lvl w:ilvl="0" w:tplc="1B480F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9D3B4E"/>
    <w:multiLevelType w:val="hybridMultilevel"/>
    <w:tmpl w:val="B5FC3518"/>
    <w:lvl w:ilvl="0" w:tplc="1B480F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B15A2E"/>
    <w:multiLevelType w:val="hybridMultilevel"/>
    <w:tmpl w:val="EBAE148E"/>
    <w:lvl w:ilvl="0" w:tplc="F4E45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56AE2B5F"/>
    <w:multiLevelType w:val="hybridMultilevel"/>
    <w:tmpl w:val="3ABEEC30"/>
    <w:lvl w:ilvl="0" w:tplc="2E68C1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F39510D"/>
    <w:multiLevelType w:val="hybridMultilevel"/>
    <w:tmpl w:val="71F41A84"/>
    <w:lvl w:ilvl="0" w:tplc="2E68C1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655827E7"/>
    <w:multiLevelType w:val="hybridMultilevel"/>
    <w:tmpl w:val="E618C680"/>
    <w:lvl w:ilvl="0" w:tplc="2E68C1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68054BC8"/>
    <w:multiLevelType w:val="hybridMultilevel"/>
    <w:tmpl w:val="E618C680"/>
    <w:lvl w:ilvl="0" w:tplc="2E68C1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B946BB1"/>
    <w:multiLevelType w:val="hybridMultilevel"/>
    <w:tmpl w:val="6D942544"/>
    <w:lvl w:ilvl="0" w:tplc="BE2E71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74507E4C"/>
    <w:multiLevelType w:val="hybridMultilevel"/>
    <w:tmpl w:val="E95044B8"/>
    <w:lvl w:ilvl="0" w:tplc="2E68C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D3A7062"/>
    <w:multiLevelType w:val="hybridMultilevel"/>
    <w:tmpl w:val="B2145360"/>
    <w:lvl w:ilvl="0" w:tplc="0802A30C">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E6D6359"/>
    <w:multiLevelType w:val="hybridMultilevel"/>
    <w:tmpl w:val="A4D4C57C"/>
    <w:lvl w:ilvl="0" w:tplc="2E68C1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7"/>
  </w:num>
  <w:num w:numId="3">
    <w:abstractNumId w:val="3"/>
  </w:num>
  <w:num w:numId="4">
    <w:abstractNumId w:val="14"/>
  </w:num>
  <w:num w:numId="5">
    <w:abstractNumId w:val="5"/>
  </w:num>
  <w:num w:numId="6">
    <w:abstractNumId w:val="1"/>
  </w:num>
  <w:num w:numId="7">
    <w:abstractNumId w:val="0"/>
  </w:num>
  <w:num w:numId="8">
    <w:abstractNumId w:val="6"/>
  </w:num>
  <w:num w:numId="9">
    <w:abstractNumId w:val="4"/>
  </w:num>
  <w:num w:numId="10">
    <w:abstractNumId w:val="15"/>
  </w:num>
  <w:num w:numId="11">
    <w:abstractNumId w:val="11"/>
  </w:num>
  <w:num w:numId="12">
    <w:abstractNumId w:val="13"/>
  </w:num>
  <w:num w:numId="13">
    <w:abstractNumId w:val="8"/>
  </w:num>
  <w:num w:numId="14">
    <w:abstractNumId w:val="9"/>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1F"/>
    <w:rsid w:val="00001DC1"/>
    <w:rsid w:val="00013DBA"/>
    <w:rsid w:val="00014EC5"/>
    <w:rsid w:val="00036A27"/>
    <w:rsid w:val="000759E7"/>
    <w:rsid w:val="00095778"/>
    <w:rsid w:val="000A3C42"/>
    <w:rsid w:val="000C6551"/>
    <w:rsid w:val="001461CF"/>
    <w:rsid w:val="001625EE"/>
    <w:rsid w:val="001657EA"/>
    <w:rsid w:val="00194FE0"/>
    <w:rsid w:val="001D3DDD"/>
    <w:rsid w:val="001D7CBB"/>
    <w:rsid w:val="001F677C"/>
    <w:rsid w:val="001F6C64"/>
    <w:rsid w:val="002058B4"/>
    <w:rsid w:val="00234596"/>
    <w:rsid w:val="00245F53"/>
    <w:rsid w:val="00250005"/>
    <w:rsid w:val="00253F1B"/>
    <w:rsid w:val="00263E3F"/>
    <w:rsid w:val="00280EC2"/>
    <w:rsid w:val="00286390"/>
    <w:rsid w:val="002F04CC"/>
    <w:rsid w:val="00333EB1"/>
    <w:rsid w:val="00334E00"/>
    <w:rsid w:val="00344B98"/>
    <w:rsid w:val="003901BA"/>
    <w:rsid w:val="003A052B"/>
    <w:rsid w:val="003A4518"/>
    <w:rsid w:val="003D121F"/>
    <w:rsid w:val="003E16FE"/>
    <w:rsid w:val="003F108A"/>
    <w:rsid w:val="004107CB"/>
    <w:rsid w:val="00416B3F"/>
    <w:rsid w:val="00461F73"/>
    <w:rsid w:val="00485840"/>
    <w:rsid w:val="004C5234"/>
    <w:rsid w:val="00512E3A"/>
    <w:rsid w:val="00542452"/>
    <w:rsid w:val="00547FAE"/>
    <w:rsid w:val="005F1815"/>
    <w:rsid w:val="00631AB6"/>
    <w:rsid w:val="006745E7"/>
    <w:rsid w:val="0068734B"/>
    <w:rsid w:val="00696244"/>
    <w:rsid w:val="006B5B7D"/>
    <w:rsid w:val="00707A6A"/>
    <w:rsid w:val="00716A89"/>
    <w:rsid w:val="00717527"/>
    <w:rsid w:val="00725F70"/>
    <w:rsid w:val="00736368"/>
    <w:rsid w:val="007664F7"/>
    <w:rsid w:val="007A5B27"/>
    <w:rsid w:val="007C540A"/>
    <w:rsid w:val="00834540"/>
    <w:rsid w:val="00854253"/>
    <w:rsid w:val="008B3AA4"/>
    <w:rsid w:val="008D008E"/>
    <w:rsid w:val="008D4E39"/>
    <w:rsid w:val="008E1DBA"/>
    <w:rsid w:val="008E668B"/>
    <w:rsid w:val="008F62D2"/>
    <w:rsid w:val="00922B2B"/>
    <w:rsid w:val="00935BEF"/>
    <w:rsid w:val="00970BC3"/>
    <w:rsid w:val="00972E99"/>
    <w:rsid w:val="00985B0F"/>
    <w:rsid w:val="009C2B84"/>
    <w:rsid w:val="009D73C6"/>
    <w:rsid w:val="009F278A"/>
    <w:rsid w:val="009F3B18"/>
    <w:rsid w:val="00A22AAF"/>
    <w:rsid w:val="00A30C68"/>
    <w:rsid w:val="00A318ED"/>
    <w:rsid w:val="00A34A83"/>
    <w:rsid w:val="00A558F2"/>
    <w:rsid w:val="00A57F32"/>
    <w:rsid w:val="00A61BE0"/>
    <w:rsid w:val="00A77B64"/>
    <w:rsid w:val="00AB7046"/>
    <w:rsid w:val="00B54619"/>
    <w:rsid w:val="00B735F7"/>
    <w:rsid w:val="00B76B04"/>
    <w:rsid w:val="00B93D11"/>
    <w:rsid w:val="00BD0932"/>
    <w:rsid w:val="00C11833"/>
    <w:rsid w:val="00C66E8A"/>
    <w:rsid w:val="00C74E69"/>
    <w:rsid w:val="00C9484F"/>
    <w:rsid w:val="00D12075"/>
    <w:rsid w:val="00D36412"/>
    <w:rsid w:val="00D5655C"/>
    <w:rsid w:val="00D629F3"/>
    <w:rsid w:val="00DA0197"/>
    <w:rsid w:val="00DF1D03"/>
    <w:rsid w:val="00E14933"/>
    <w:rsid w:val="00E33301"/>
    <w:rsid w:val="00E42ECA"/>
    <w:rsid w:val="00E436C0"/>
    <w:rsid w:val="00E56F83"/>
    <w:rsid w:val="00F07ACA"/>
    <w:rsid w:val="00F10378"/>
    <w:rsid w:val="00F315BF"/>
    <w:rsid w:val="00F36705"/>
    <w:rsid w:val="00FA61B8"/>
    <w:rsid w:val="00FA6A2B"/>
    <w:rsid w:val="00FB16B3"/>
    <w:rsid w:val="00FB6D8F"/>
    <w:rsid w:val="00FC065D"/>
    <w:rsid w:val="00FC12AC"/>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052B"/>
    <w:pPr>
      <w:ind w:leftChars="400" w:left="840"/>
    </w:pPr>
  </w:style>
  <w:style w:type="paragraph" w:styleId="a4">
    <w:name w:val="Balloon Text"/>
    <w:basedOn w:val="a"/>
    <w:link w:val="a5"/>
    <w:uiPriority w:val="99"/>
    <w:semiHidden/>
    <w:rsid w:val="00FC12AC"/>
    <w:rPr>
      <w:rFonts w:ascii="Arial" w:eastAsia="ＭＳ ゴシック" w:hAnsi="Arial"/>
      <w:sz w:val="18"/>
      <w:szCs w:val="18"/>
    </w:rPr>
  </w:style>
  <w:style w:type="character" w:customStyle="1" w:styleId="a5">
    <w:name w:val="吹き出し (文字)"/>
    <w:basedOn w:val="a0"/>
    <w:link w:val="a4"/>
    <w:uiPriority w:val="99"/>
    <w:semiHidden/>
    <w:locked/>
    <w:rsid w:val="00FC12AC"/>
    <w:rPr>
      <w:rFonts w:ascii="Arial" w:eastAsia="ＭＳ ゴシック" w:hAnsi="Arial" w:cs="Times New Roman"/>
      <w:sz w:val="18"/>
      <w:szCs w:val="18"/>
    </w:rPr>
  </w:style>
  <w:style w:type="paragraph" w:styleId="a6">
    <w:name w:val="header"/>
    <w:basedOn w:val="a"/>
    <w:link w:val="a7"/>
    <w:uiPriority w:val="99"/>
    <w:rsid w:val="00334E00"/>
    <w:pPr>
      <w:tabs>
        <w:tab w:val="center" w:pos="4252"/>
        <w:tab w:val="right" w:pos="8504"/>
      </w:tabs>
      <w:snapToGrid w:val="0"/>
    </w:pPr>
  </w:style>
  <w:style w:type="character" w:customStyle="1" w:styleId="a7">
    <w:name w:val="ヘッダー (文字)"/>
    <w:basedOn w:val="a0"/>
    <w:link w:val="a6"/>
    <w:uiPriority w:val="99"/>
    <w:locked/>
    <w:rsid w:val="00334E00"/>
    <w:rPr>
      <w:rFonts w:cs="Times New Roman"/>
    </w:rPr>
  </w:style>
  <w:style w:type="paragraph" w:styleId="a8">
    <w:name w:val="footer"/>
    <w:basedOn w:val="a"/>
    <w:link w:val="a9"/>
    <w:uiPriority w:val="99"/>
    <w:rsid w:val="00334E00"/>
    <w:pPr>
      <w:tabs>
        <w:tab w:val="center" w:pos="4252"/>
        <w:tab w:val="right" w:pos="8504"/>
      </w:tabs>
      <w:snapToGrid w:val="0"/>
    </w:pPr>
  </w:style>
  <w:style w:type="character" w:customStyle="1" w:styleId="a9">
    <w:name w:val="フッター (文字)"/>
    <w:basedOn w:val="a0"/>
    <w:link w:val="a8"/>
    <w:uiPriority w:val="99"/>
    <w:locked/>
    <w:rsid w:val="00334E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052B"/>
    <w:pPr>
      <w:ind w:leftChars="400" w:left="840"/>
    </w:pPr>
  </w:style>
  <w:style w:type="paragraph" w:styleId="a4">
    <w:name w:val="Balloon Text"/>
    <w:basedOn w:val="a"/>
    <w:link w:val="a5"/>
    <w:uiPriority w:val="99"/>
    <w:semiHidden/>
    <w:rsid w:val="00FC12AC"/>
    <w:rPr>
      <w:rFonts w:ascii="Arial" w:eastAsia="ＭＳ ゴシック" w:hAnsi="Arial"/>
      <w:sz w:val="18"/>
      <w:szCs w:val="18"/>
    </w:rPr>
  </w:style>
  <w:style w:type="character" w:customStyle="1" w:styleId="a5">
    <w:name w:val="吹き出し (文字)"/>
    <w:basedOn w:val="a0"/>
    <w:link w:val="a4"/>
    <w:uiPriority w:val="99"/>
    <w:semiHidden/>
    <w:locked/>
    <w:rsid w:val="00FC12AC"/>
    <w:rPr>
      <w:rFonts w:ascii="Arial" w:eastAsia="ＭＳ ゴシック" w:hAnsi="Arial" w:cs="Times New Roman"/>
      <w:sz w:val="18"/>
      <w:szCs w:val="18"/>
    </w:rPr>
  </w:style>
  <w:style w:type="paragraph" w:styleId="a6">
    <w:name w:val="header"/>
    <w:basedOn w:val="a"/>
    <w:link w:val="a7"/>
    <w:uiPriority w:val="99"/>
    <w:rsid w:val="00334E00"/>
    <w:pPr>
      <w:tabs>
        <w:tab w:val="center" w:pos="4252"/>
        <w:tab w:val="right" w:pos="8504"/>
      </w:tabs>
      <w:snapToGrid w:val="0"/>
    </w:pPr>
  </w:style>
  <w:style w:type="character" w:customStyle="1" w:styleId="a7">
    <w:name w:val="ヘッダー (文字)"/>
    <w:basedOn w:val="a0"/>
    <w:link w:val="a6"/>
    <w:uiPriority w:val="99"/>
    <w:locked/>
    <w:rsid w:val="00334E00"/>
    <w:rPr>
      <w:rFonts w:cs="Times New Roman"/>
    </w:rPr>
  </w:style>
  <w:style w:type="paragraph" w:styleId="a8">
    <w:name w:val="footer"/>
    <w:basedOn w:val="a"/>
    <w:link w:val="a9"/>
    <w:uiPriority w:val="99"/>
    <w:rsid w:val="00334E00"/>
    <w:pPr>
      <w:tabs>
        <w:tab w:val="center" w:pos="4252"/>
        <w:tab w:val="right" w:pos="8504"/>
      </w:tabs>
      <w:snapToGrid w:val="0"/>
    </w:pPr>
  </w:style>
  <w:style w:type="character" w:customStyle="1" w:styleId="a9">
    <w:name w:val="フッター (文字)"/>
    <w:basedOn w:val="a0"/>
    <w:link w:val="a8"/>
    <w:uiPriority w:val="99"/>
    <w:locked/>
    <w:rsid w:val="00334E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F683-ECB7-426C-9CFA-273E5694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6106</Words>
  <Characters>1071</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射水市公共施設マネジメントシステム構築業務委託仕様書</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射水市公共施設マネジメントシステム構築業務委託仕様書</dc:title>
  <dc:creator>森田 貴之</dc:creator>
  <cp:lastModifiedBy>森田 貴之</cp:lastModifiedBy>
  <cp:revision>4</cp:revision>
  <cp:lastPrinted>2018-04-10T06:16:00Z</cp:lastPrinted>
  <dcterms:created xsi:type="dcterms:W3CDTF">2018-04-10T01:08:00Z</dcterms:created>
  <dcterms:modified xsi:type="dcterms:W3CDTF">2018-04-10T06:17:00Z</dcterms:modified>
</cp:coreProperties>
</file>