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E2" w:rsidRPr="001663AA" w:rsidRDefault="00792ED7" w:rsidP="004710A9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1663AA">
        <w:rPr>
          <w:rFonts w:asciiTheme="majorEastAsia" w:eastAsiaTheme="majorEastAsia" w:hAnsiTheme="majorEastAsia" w:hint="eastAsia"/>
          <w:sz w:val="24"/>
          <w:szCs w:val="28"/>
        </w:rPr>
        <w:t>平成</w:t>
      </w:r>
      <w:r w:rsidR="005F7DB7">
        <w:rPr>
          <w:rFonts w:asciiTheme="majorEastAsia" w:eastAsiaTheme="majorEastAsia" w:hAnsiTheme="majorEastAsia" w:hint="eastAsia"/>
          <w:sz w:val="24"/>
          <w:szCs w:val="28"/>
        </w:rPr>
        <w:t>３０</w:t>
      </w:r>
      <w:r w:rsidR="00022AE2" w:rsidRPr="001663AA">
        <w:rPr>
          <w:rFonts w:asciiTheme="majorEastAsia" w:eastAsiaTheme="majorEastAsia" w:hAnsiTheme="majorEastAsia" w:hint="eastAsia"/>
          <w:sz w:val="24"/>
          <w:szCs w:val="28"/>
        </w:rPr>
        <w:t>年度「</w:t>
      </w:r>
      <w:r w:rsidR="004710A9" w:rsidRPr="001663AA">
        <w:rPr>
          <w:rFonts w:asciiTheme="majorEastAsia" w:eastAsiaTheme="majorEastAsia" w:hAnsiTheme="majorEastAsia" w:hint="eastAsia"/>
          <w:sz w:val="24"/>
          <w:szCs w:val="28"/>
        </w:rPr>
        <w:t>とやま呉西圏域</w:t>
      </w:r>
      <w:r w:rsidR="008367AD" w:rsidRPr="001663AA">
        <w:rPr>
          <w:rFonts w:asciiTheme="majorEastAsia" w:eastAsiaTheme="majorEastAsia" w:hAnsiTheme="majorEastAsia" w:hint="eastAsia"/>
          <w:sz w:val="24"/>
          <w:szCs w:val="28"/>
        </w:rPr>
        <w:t>調査研究</w:t>
      </w:r>
      <w:r w:rsidR="00022AE2" w:rsidRPr="001663AA">
        <w:rPr>
          <w:rFonts w:asciiTheme="majorEastAsia" w:eastAsiaTheme="majorEastAsia" w:hAnsiTheme="majorEastAsia" w:hint="eastAsia"/>
          <w:sz w:val="24"/>
          <w:szCs w:val="28"/>
        </w:rPr>
        <w:t>事業補助金」募集</w:t>
      </w:r>
      <w:r w:rsidR="00EE010A">
        <w:rPr>
          <w:rFonts w:asciiTheme="majorEastAsia" w:eastAsiaTheme="majorEastAsia" w:hAnsiTheme="majorEastAsia" w:hint="eastAsia"/>
          <w:sz w:val="24"/>
          <w:szCs w:val="28"/>
        </w:rPr>
        <w:t>について</w:t>
      </w:r>
    </w:p>
    <w:p w:rsidR="00022AE2" w:rsidRDefault="00022AE2" w:rsidP="00423DFA">
      <w:pPr>
        <w:rPr>
          <w:sz w:val="28"/>
          <w:szCs w:val="28"/>
        </w:rPr>
      </w:pPr>
    </w:p>
    <w:p w:rsidR="00144289" w:rsidRPr="00BC5CC1" w:rsidRDefault="00144289" w:rsidP="00423DFA">
      <w:pPr>
        <w:rPr>
          <w:rFonts w:asciiTheme="majorEastAsia" w:eastAsiaTheme="majorEastAsia" w:hAnsiTheme="majorEastAsia"/>
          <w:sz w:val="24"/>
          <w:szCs w:val="24"/>
        </w:rPr>
      </w:pPr>
      <w:r w:rsidRPr="00BC5CC1">
        <w:rPr>
          <w:rFonts w:asciiTheme="majorEastAsia" w:eastAsiaTheme="majorEastAsia" w:hAnsiTheme="majorEastAsia" w:hint="eastAsia"/>
          <w:sz w:val="24"/>
          <w:szCs w:val="24"/>
        </w:rPr>
        <w:t>１　事業の目的</w:t>
      </w:r>
    </w:p>
    <w:p w:rsidR="00022AE2" w:rsidRPr="00144289" w:rsidRDefault="00022AE2" w:rsidP="00BE70B6">
      <w:pPr>
        <w:ind w:leftChars="100" w:left="210" w:firstLineChars="100" w:firstLine="240"/>
        <w:rPr>
          <w:sz w:val="24"/>
          <w:szCs w:val="24"/>
        </w:rPr>
      </w:pPr>
      <w:r w:rsidRPr="00144289">
        <w:rPr>
          <w:rFonts w:hint="eastAsia"/>
          <w:sz w:val="24"/>
          <w:szCs w:val="24"/>
        </w:rPr>
        <w:t>平成２８年１０月に締結された「とやま呉西圏域</w:t>
      </w:r>
      <w:r w:rsidR="009458FA">
        <w:rPr>
          <w:rFonts w:hint="eastAsia"/>
          <w:sz w:val="24"/>
          <w:szCs w:val="24"/>
        </w:rPr>
        <w:t>連携中枢都市圏形成に係る連携協約」を踏まえ、人口減少・少子高齢</w:t>
      </w:r>
      <w:r w:rsidR="00A3166C" w:rsidRPr="00144289">
        <w:rPr>
          <w:rFonts w:hint="eastAsia"/>
          <w:sz w:val="24"/>
          <w:szCs w:val="24"/>
        </w:rPr>
        <w:t>社会においても、活力ある社会経済を維持す</w:t>
      </w:r>
      <w:r w:rsidR="00144289" w:rsidRPr="00144289">
        <w:rPr>
          <w:rFonts w:hint="eastAsia"/>
          <w:sz w:val="24"/>
          <w:szCs w:val="24"/>
        </w:rPr>
        <w:t>るため、</w:t>
      </w:r>
      <w:r w:rsidR="006864CA">
        <w:rPr>
          <w:rFonts w:hint="eastAsia"/>
          <w:sz w:val="24"/>
          <w:szCs w:val="24"/>
        </w:rPr>
        <w:t>大学等が本圏域をフィールドとして</w:t>
      </w:r>
      <w:r w:rsidR="00144289" w:rsidRPr="00144289">
        <w:rPr>
          <w:rFonts w:hint="eastAsia"/>
          <w:sz w:val="24"/>
          <w:szCs w:val="24"/>
        </w:rPr>
        <w:t>実施する</w:t>
      </w:r>
      <w:r w:rsidR="00A3166C" w:rsidRPr="00144289">
        <w:rPr>
          <w:rFonts w:hint="eastAsia"/>
          <w:sz w:val="24"/>
          <w:szCs w:val="24"/>
        </w:rPr>
        <w:t>地域課題解決に資する</w:t>
      </w:r>
      <w:r w:rsidR="00F309E9">
        <w:rPr>
          <w:rFonts w:hint="eastAsia"/>
          <w:sz w:val="24"/>
          <w:szCs w:val="24"/>
        </w:rPr>
        <w:t>調査研究</w:t>
      </w:r>
      <w:r w:rsidR="007F247A">
        <w:rPr>
          <w:rFonts w:hint="eastAsia"/>
          <w:sz w:val="24"/>
          <w:szCs w:val="24"/>
        </w:rPr>
        <w:t>に対し、補助金交付により</w:t>
      </w:r>
      <w:r w:rsidR="00197593">
        <w:rPr>
          <w:rFonts w:hint="eastAsia"/>
          <w:sz w:val="24"/>
          <w:szCs w:val="24"/>
        </w:rPr>
        <w:t>支援を行います。</w:t>
      </w:r>
    </w:p>
    <w:p w:rsidR="00022AE2" w:rsidRPr="00144289" w:rsidRDefault="00022AE2" w:rsidP="00423DFA">
      <w:pPr>
        <w:rPr>
          <w:sz w:val="24"/>
          <w:szCs w:val="24"/>
        </w:rPr>
      </w:pPr>
    </w:p>
    <w:p w:rsidR="00301E30" w:rsidRPr="00BC5CC1" w:rsidRDefault="00EA4C3D" w:rsidP="00423DFA">
      <w:pPr>
        <w:rPr>
          <w:rFonts w:ascii="ＭＳ ゴシック" w:eastAsia="ＭＳ ゴシック" w:hAnsi="ＭＳ ゴシック"/>
          <w:sz w:val="24"/>
          <w:szCs w:val="24"/>
        </w:rPr>
      </w:pPr>
      <w:r w:rsidRPr="00BC5CC1">
        <w:rPr>
          <w:rFonts w:ascii="ＭＳ ゴシック" w:eastAsia="ＭＳ ゴシック" w:hAnsi="ＭＳ ゴシック" w:hint="eastAsia"/>
          <w:sz w:val="24"/>
          <w:szCs w:val="24"/>
        </w:rPr>
        <w:t>２　補助対象者</w:t>
      </w:r>
    </w:p>
    <w:p w:rsidR="00144289" w:rsidRDefault="00F309E9" w:rsidP="00BE70B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調査研究</w:t>
      </w:r>
      <w:r w:rsidR="00ED0080">
        <w:rPr>
          <w:rFonts w:hint="eastAsia"/>
          <w:sz w:val="24"/>
          <w:szCs w:val="24"/>
        </w:rPr>
        <w:t>を行う高等教育機関</w:t>
      </w:r>
      <w:r w:rsidR="00301E30">
        <w:rPr>
          <w:rFonts w:hint="eastAsia"/>
          <w:sz w:val="24"/>
          <w:szCs w:val="24"/>
        </w:rPr>
        <w:t>に所属する教員</w:t>
      </w:r>
      <w:r w:rsidR="00AF68F2">
        <w:rPr>
          <w:rFonts w:hint="eastAsia"/>
          <w:sz w:val="24"/>
          <w:szCs w:val="24"/>
        </w:rPr>
        <w:t>とします。</w:t>
      </w:r>
    </w:p>
    <w:p w:rsidR="00022AE2" w:rsidRPr="00AF68F2" w:rsidRDefault="00022AE2" w:rsidP="00423DFA">
      <w:pPr>
        <w:rPr>
          <w:sz w:val="24"/>
          <w:szCs w:val="24"/>
        </w:rPr>
      </w:pPr>
    </w:p>
    <w:p w:rsidR="00BC5CC1" w:rsidRPr="00BC5CC1" w:rsidRDefault="00BC5CC1" w:rsidP="00423DFA">
      <w:pPr>
        <w:rPr>
          <w:rFonts w:asciiTheme="majorEastAsia" w:eastAsiaTheme="majorEastAsia" w:hAnsiTheme="majorEastAsia"/>
          <w:sz w:val="24"/>
          <w:szCs w:val="24"/>
        </w:rPr>
      </w:pPr>
      <w:r w:rsidRPr="00BC5CC1">
        <w:rPr>
          <w:rFonts w:asciiTheme="majorEastAsia" w:eastAsiaTheme="majorEastAsia" w:hAnsiTheme="majorEastAsia" w:hint="eastAsia"/>
          <w:sz w:val="24"/>
          <w:szCs w:val="24"/>
        </w:rPr>
        <w:t>３　対象事業</w:t>
      </w:r>
    </w:p>
    <w:p w:rsidR="00BC5CC1" w:rsidRPr="001663AA" w:rsidRDefault="00F309E9" w:rsidP="00BE70B6">
      <w:pPr>
        <w:ind w:leftChars="100" w:left="210" w:firstLineChars="100" w:firstLine="240"/>
        <w:rPr>
          <w:sz w:val="24"/>
          <w:szCs w:val="24"/>
        </w:rPr>
      </w:pPr>
      <w:r w:rsidRPr="001663AA">
        <w:rPr>
          <w:rFonts w:hint="eastAsia"/>
          <w:sz w:val="24"/>
          <w:szCs w:val="24"/>
        </w:rPr>
        <w:t>本圏域をフィールドとして、</w:t>
      </w:r>
      <w:r w:rsidR="00937700" w:rsidRPr="001663AA">
        <w:rPr>
          <w:rFonts w:hint="eastAsia"/>
          <w:sz w:val="24"/>
          <w:szCs w:val="24"/>
        </w:rPr>
        <w:t>以下の３分野の</w:t>
      </w:r>
      <w:r w:rsidR="0098582D" w:rsidRPr="001663AA">
        <w:rPr>
          <w:rFonts w:hint="eastAsia"/>
          <w:sz w:val="24"/>
          <w:szCs w:val="24"/>
        </w:rPr>
        <w:t>広域的な課題又は共通する</w:t>
      </w:r>
      <w:r w:rsidR="005A7A92">
        <w:rPr>
          <w:rFonts w:hint="eastAsia"/>
          <w:sz w:val="24"/>
          <w:szCs w:val="24"/>
        </w:rPr>
        <w:t>地域</w:t>
      </w:r>
      <w:r w:rsidRPr="001663AA">
        <w:rPr>
          <w:rFonts w:hint="eastAsia"/>
          <w:sz w:val="24"/>
          <w:szCs w:val="24"/>
        </w:rPr>
        <w:t>課題解決に資する調査研究</w:t>
      </w:r>
      <w:r w:rsidR="00AF68F2" w:rsidRPr="001663AA">
        <w:rPr>
          <w:rFonts w:hint="eastAsia"/>
          <w:sz w:val="24"/>
          <w:szCs w:val="24"/>
        </w:rPr>
        <w:t>とします。</w:t>
      </w:r>
      <w:r w:rsidR="0001572C">
        <w:rPr>
          <w:rFonts w:hint="eastAsia"/>
          <w:sz w:val="24"/>
          <w:szCs w:val="24"/>
        </w:rPr>
        <w:t>（呉西圏域６市の課題例は、とやま呉西圏域のホームページでご確認ください。</w:t>
      </w:r>
      <w:bookmarkStart w:id="0" w:name="_GoBack"/>
      <w:bookmarkEnd w:id="0"/>
      <w:r w:rsidR="0001572C">
        <w:rPr>
          <w:rFonts w:hint="eastAsia"/>
          <w:sz w:val="24"/>
          <w:szCs w:val="24"/>
        </w:rPr>
        <w:t>）</w:t>
      </w:r>
      <w:r w:rsidR="00AF68F2" w:rsidRPr="001663AA">
        <w:rPr>
          <w:rFonts w:hint="eastAsia"/>
          <w:sz w:val="24"/>
          <w:szCs w:val="24"/>
        </w:rPr>
        <w:t>ただし、国、地方公共団体、公益法人等（公</w:t>
      </w:r>
      <w:r w:rsidR="00BE70B6" w:rsidRPr="001663AA">
        <w:rPr>
          <w:rFonts w:hint="eastAsia"/>
          <w:sz w:val="24"/>
          <w:szCs w:val="24"/>
        </w:rPr>
        <w:t>益法人以外の民間団体を除く。）からの補助交付を受けている場合は</w:t>
      </w:r>
      <w:r w:rsidR="00AF68F2" w:rsidRPr="001663AA">
        <w:rPr>
          <w:rFonts w:hint="eastAsia"/>
          <w:sz w:val="24"/>
          <w:szCs w:val="24"/>
        </w:rPr>
        <w:t>対象外とします。</w:t>
      </w:r>
    </w:p>
    <w:p w:rsidR="00B7068C" w:rsidRPr="00B7068C" w:rsidRDefault="00855181" w:rsidP="00937700">
      <w:pPr>
        <w:rPr>
          <w:sz w:val="24"/>
          <w:szCs w:val="24"/>
        </w:rPr>
      </w:pPr>
      <w:r w:rsidRPr="00B7068C">
        <w:rPr>
          <w:rFonts w:hint="eastAsia"/>
          <w:sz w:val="24"/>
          <w:szCs w:val="24"/>
        </w:rPr>
        <w:t>（１）圏域全体の経済成長のけん引に関するもの</w:t>
      </w:r>
    </w:p>
    <w:p w:rsidR="00855181" w:rsidRPr="00B7068C" w:rsidRDefault="00F457C3" w:rsidP="00F930AE">
      <w:pPr>
        <w:ind w:firstLineChars="250" w:firstLine="600"/>
        <w:rPr>
          <w:sz w:val="24"/>
          <w:szCs w:val="24"/>
        </w:rPr>
      </w:pPr>
      <w:r w:rsidRPr="00B7068C">
        <w:rPr>
          <w:rFonts w:hint="eastAsia"/>
          <w:sz w:val="24"/>
          <w:szCs w:val="24"/>
        </w:rPr>
        <w:t>（産業</w:t>
      </w:r>
      <w:r w:rsidR="00B7068C" w:rsidRPr="00B7068C">
        <w:rPr>
          <w:rFonts w:hint="eastAsia"/>
          <w:sz w:val="24"/>
          <w:szCs w:val="24"/>
        </w:rPr>
        <w:t>振興</w:t>
      </w:r>
      <w:r w:rsidRPr="00B7068C">
        <w:rPr>
          <w:rFonts w:hint="eastAsia"/>
          <w:sz w:val="24"/>
          <w:szCs w:val="24"/>
        </w:rPr>
        <w:t>、観光</w:t>
      </w:r>
      <w:r w:rsidR="00B7068C" w:rsidRPr="00B7068C">
        <w:rPr>
          <w:rFonts w:hint="eastAsia"/>
          <w:sz w:val="24"/>
          <w:szCs w:val="24"/>
        </w:rPr>
        <w:t>振興</w:t>
      </w:r>
      <w:r w:rsidR="00100649">
        <w:rPr>
          <w:rFonts w:hint="eastAsia"/>
          <w:sz w:val="24"/>
          <w:szCs w:val="24"/>
        </w:rPr>
        <w:t>分野</w:t>
      </w:r>
      <w:r w:rsidR="00B7068C" w:rsidRPr="00B7068C">
        <w:rPr>
          <w:rFonts w:hint="eastAsia"/>
          <w:sz w:val="24"/>
          <w:szCs w:val="24"/>
        </w:rPr>
        <w:t>など）</w:t>
      </w:r>
    </w:p>
    <w:p w:rsidR="00B7068C" w:rsidRPr="00B7068C" w:rsidRDefault="00855181" w:rsidP="00937700">
      <w:pPr>
        <w:rPr>
          <w:sz w:val="24"/>
          <w:szCs w:val="24"/>
        </w:rPr>
      </w:pPr>
      <w:r w:rsidRPr="00B7068C">
        <w:rPr>
          <w:rFonts w:hint="eastAsia"/>
          <w:sz w:val="24"/>
          <w:szCs w:val="24"/>
        </w:rPr>
        <w:t>（２）高次の都市機能の集積・強化に関するもの</w:t>
      </w:r>
    </w:p>
    <w:p w:rsidR="00776B18" w:rsidRDefault="00F457C3" w:rsidP="00F930AE">
      <w:pPr>
        <w:ind w:firstLineChars="250" w:firstLine="600"/>
        <w:rPr>
          <w:sz w:val="24"/>
          <w:szCs w:val="24"/>
        </w:rPr>
      </w:pPr>
      <w:r w:rsidRPr="00B7068C">
        <w:rPr>
          <w:rFonts w:hint="eastAsia"/>
          <w:sz w:val="24"/>
          <w:szCs w:val="24"/>
        </w:rPr>
        <w:t>（</w:t>
      </w:r>
      <w:r w:rsidR="00B7068C" w:rsidRPr="00B7068C">
        <w:rPr>
          <w:rFonts w:hint="eastAsia"/>
          <w:sz w:val="24"/>
          <w:szCs w:val="24"/>
        </w:rPr>
        <w:t>高度</w:t>
      </w:r>
      <w:r w:rsidRPr="00B7068C">
        <w:rPr>
          <w:rFonts w:hint="eastAsia"/>
          <w:sz w:val="24"/>
          <w:szCs w:val="24"/>
        </w:rPr>
        <w:t>医療、</w:t>
      </w:r>
      <w:r w:rsidR="00B7068C" w:rsidRPr="00B7068C">
        <w:rPr>
          <w:rFonts w:hint="eastAsia"/>
          <w:sz w:val="24"/>
          <w:szCs w:val="24"/>
        </w:rPr>
        <w:t>広域的</w:t>
      </w:r>
      <w:r w:rsidRPr="00B7068C">
        <w:rPr>
          <w:rFonts w:hint="eastAsia"/>
          <w:sz w:val="24"/>
          <w:szCs w:val="24"/>
        </w:rPr>
        <w:t>公共交通</w:t>
      </w:r>
      <w:r w:rsidR="00450CDD">
        <w:rPr>
          <w:rFonts w:hint="eastAsia"/>
          <w:sz w:val="24"/>
          <w:szCs w:val="24"/>
        </w:rPr>
        <w:t>政策</w:t>
      </w:r>
      <w:r w:rsidRPr="00B7068C">
        <w:rPr>
          <w:rFonts w:hint="eastAsia"/>
          <w:sz w:val="24"/>
          <w:szCs w:val="24"/>
        </w:rPr>
        <w:t>分野</w:t>
      </w:r>
      <w:r w:rsidR="00B7068C" w:rsidRPr="00B7068C">
        <w:rPr>
          <w:rFonts w:hint="eastAsia"/>
          <w:sz w:val="24"/>
          <w:szCs w:val="24"/>
        </w:rPr>
        <w:t>など</w:t>
      </w:r>
      <w:r w:rsidRPr="00B7068C">
        <w:rPr>
          <w:rFonts w:hint="eastAsia"/>
          <w:sz w:val="24"/>
          <w:szCs w:val="24"/>
        </w:rPr>
        <w:t>）</w:t>
      </w:r>
      <w:r w:rsidR="00855181" w:rsidRPr="00B7068C">
        <w:rPr>
          <w:rFonts w:hint="eastAsia"/>
          <w:sz w:val="24"/>
          <w:szCs w:val="24"/>
        </w:rPr>
        <w:t xml:space="preserve">　</w:t>
      </w:r>
    </w:p>
    <w:p w:rsidR="00B7068C" w:rsidRPr="00B7068C" w:rsidRDefault="00855181" w:rsidP="00776B18">
      <w:pPr>
        <w:rPr>
          <w:sz w:val="24"/>
          <w:szCs w:val="24"/>
        </w:rPr>
      </w:pPr>
      <w:r w:rsidRPr="00B7068C">
        <w:rPr>
          <w:rFonts w:hint="eastAsia"/>
          <w:sz w:val="24"/>
          <w:szCs w:val="24"/>
        </w:rPr>
        <w:t>（３）圏域全体の生活関連機能サービス</w:t>
      </w:r>
      <w:r w:rsidR="00D456E4">
        <w:rPr>
          <w:rFonts w:hint="eastAsia"/>
          <w:sz w:val="24"/>
          <w:szCs w:val="24"/>
        </w:rPr>
        <w:t>の向上</w:t>
      </w:r>
      <w:r w:rsidRPr="00B7068C">
        <w:rPr>
          <w:rFonts w:hint="eastAsia"/>
          <w:sz w:val="24"/>
          <w:szCs w:val="24"/>
        </w:rPr>
        <w:t>に関するもの</w:t>
      </w:r>
    </w:p>
    <w:p w:rsidR="00450CDD" w:rsidRDefault="00F457C3" w:rsidP="00F930AE">
      <w:pPr>
        <w:ind w:firstLineChars="250" w:firstLine="600"/>
        <w:rPr>
          <w:sz w:val="24"/>
          <w:szCs w:val="24"/>
        </w:rPr>
      </w:pPr>
      <w:r w:rsidRPr="00B7068C">
        <w:rPr>
          <w:rFonts w:hint="eastAsia"/>
          <w:sz w:val="24"/>
          <w:szCs w:val="24"/>
        </w:rPr>
        <w:t>（地域医療、福祉</w:t>
      </w:r>
      <w:r w:rsidR="00B7068C" w:rsidRPr="00B7068C">
        <w:rPr>
          <w:rFonts w:hint="eastAsia"/>
          <w:sz w:val="24"/>
          <w:szCs w:val="24"/>
        </w:rPr>
        <w:t>政策</w:t>
      </w:r>
      <w:r w:rsidRPr="00B7068C">
        <w:rPr>
          <w:rFonts w:hint="eastAsia"/>
          <w:sz w:val="24"/>
          <w:szCs w:val="24"/>
        </w:rPr>
        <w:t>、</w:t>
      </w:r>
      <w:r w:rsidR="00450CDD">
        <w:rPr>
          <w:rFonts w:hint="eastAsia"/>
          <w:sz w:val="24"/>
          <w:szCs w:val="24"/>
        </w:rPr>
        <w:t>地域振興、雇用創出、災害対策、環境政策</w:t>
      </w:r>
    </w:p>
    <w:p w:rsidR="00855181" w:rsidRPr="00B7068C" w:rsidRDefault="00100649" w:rsidP="00F930AE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行財政改革</w:t>
      </w:r>
      <w:r w:rsidR="00B7068C" w:rsidRPr="00B7068C">
        <w:rPr>
          <w:rFonts w:hint="eastAsia"/>
          <w:sz w:val="24"/>
          <w:szCs w:val="24"/>
        </w:rPr>
        <w:t>の分野</w:t>
      </w:r>
      <w:r>
        <w:rPr>
          <w:rFonts w:hint="eastAsia"/>
          <w:sz w:val="24"/>
          <w:szCs w:val="24"/>
        </w:rPr>
        <w:t>など</w:t>
      </w:r>
      <w:r w:rsidR="00B7068C" w:rsidRPr="00B7068C">
        <w:rPr>
          <w:rFonts w:hint="eastAsia"/>
          <w:sz w:val="24"/>
          <w:szCs w:val="24"/>
        </w:rPr>
        <w:t>）</w:t>
      </w:r>
    </w:p>
    <w:p w:rsidR="00F309E9" w:rsidRDefault="00F309E9" w:rsidP="00423DFA">
      <w:pPr>
        <w:rPr>
          <w:sz w:val="24"/>
          <w:szCs w:val="24"/>
        </w:rPr>
      </w:pPr>
    </w:p>
    <w:p w:rsidR="00F309E9" w:rsidRPr="00F457C3" w:rsidRDefault="00F309E9" w:rsidP="00423DFA">
      <w:pPr>
        <w:rPr>
          <w:rFonts w:asciiTheme="majorEastAsia" w:eastAsiaTheme="majorEastAsia" w:hAnsiTheme="majorEastAsia"/>
          <w:sz w:val="24"/>
          <w:szCs w:val="24"/>
        </w:rPr>
      </w:pPr>
      <w:r w:rsidRPr="00F457C3">
        <w:rPr>
          <w:rFonts w:asciiTheme="majorEastAsia" w:eastAsiaTheme="majorEastAsia" w:hAnsiTheme="majorEastAsia" w:hint="eastAsia"/>
          <w:sz w:val="24"/>
          <w:szCs w:val="24"/>
        </w:rPr>
        <w:t>４　調査研究</w:t>
      </w:r>
      <w:r w:rsidR="008367AD" w:rsidRPr="00F457C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F457C3">
        <w:rPr>
          <w:rFonts w:asciiTheme="majorEastAsia" w:eastAsiaTheme="majorEastAsia" w:hAnsiTheme="majorEastAsia" w:hint="eastAsia"/>
          <w:sz w:val="24"/>
          <w:szCs w:val="24"/>
        </w:rPr>
        <w:t>期間</w:t>
      </w:r>
    </w:p>
    <w:p w:rsidR="00BE70B6" w:rsidRDefault="00844C80" w:rsidP="00BE70B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補助の対象となる</w:t>
      </w:r>
      <w:r w:rsidR="00FF2CC8">
        <w:rPr>
          <w:rFonts w:hint="eastAsia"/>
          <w:sz w:val="24"/>
          <w:szCs w:val="24"/>
        </w:rPr>
        <w:t>調査研究</w:t>
      </w:r>
      <w:r w:rsidR="008367A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の期間は</w:t>
      </w:r>
      <w:r w:rsidR="00F309E9">
        <w:rPr>
          <w:rFonts w:hint="eastAsia"/>
          <w:sz w:val="24"/>
          <w:szCs w:val="24"/>
        </w:rPr>
        <w:t>、</w:t>
      </w:r>
      <w:r w:rsidR="008F08E9">
        <w:rPr>
          <w:rFonts w:hint="eastAsia"/>
          <w:sz w:val="24"/>
          <w:szCs w:val="24"/>
        </w:rPr>
        <w:t>補助金の交付決定のあった日から、</w:t>
      </w:r>
      <w:r w:rsidR="00197593">
        <w:rPr>
          <w:rFonts w:hint="eastAsia"/>
          <w:sz w:val="24"/>
          <w:szCs w:val="24"/>
        </w:rPr>
        <w:t>平成</w:t>
      </w:r>
      <w:r w:rsidR="005F7DB7">
        <w:rPr>
          <w:rFonts w:hint="eastAsia"/>
          <w:sz w:val="24"/>
          <w:szCs w:val="24"/>
        </w:rPr>
        <w:t>３１</w:t>
      </w:r>
      <w:r w:rsidR="00197593">
        <w:rPr>
          <w:rFonts w:hint="eastAsia"/>
          <w:sz w:val="24"/>
          <w:szCs w:val="24"/>
        </w:rPr>
        <w:t>年３月１５日</w:t>
      </w:r>
      <w:r w:rsidR="00D456E4">
        <w:rPr>
          <w:rFonts w:hint="eastAsia"/>
          <w:sz w:val="24"/>
          <w:szCs w:val="24"/>
        </w:rPr>
        <w:t>まで</w:t>
      </w:r>
      <w:r w:rsidR="00F309E9">
        <w:rPr>
          <w:rFonts w:hint="eastAsia"/>
          <w:sz w:val="24"/>
          <w:szCs w:val="24"/>
        </w:rPr>
        <w:t>とします</w:t>
      </w:r>
      <w:r w:rsidR="008F08E9">
        <w:rPr>
          <w:rFonts w:hint="eastAsia"/>
          <w:sz w:val="24"/>
          <w:szCs w:val="24"/>
        </w:rPr>
        <w:t>。</w:t>
      </w:r>
    </w:p>
    <w:p w:rsidR="00FF2CC8" w:rsidRDefault="008F08E9" w:rsidP="002F701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また、複数年度</w:t>
      </w:r>
      <w:r w:rsidR="002F7011">
        <w:rPr>
          <w:rFonts w:hint="eastAsia"/>
          <w:sz w:val="24"/>
          <w:szCs w:val="24"/>
        </w:rPr>
        <w:t>（２か年度）</w:t>
      </w:r>
      <w:r>
        <w:rPr>
          <w:rFonts w:hint="eastAsia"/>
          <w:sz w:val="24"/>
          <w:szCs w:val="24"/>
        </w:rPr>
        <w:t>にまたがる調査研究も対象となりますが、次年度の補助を保証するものでありません。次年度も補助を受けるためには、</w:t>
      </w:r>
      <w:r w:rsidR="002F7011">
        <w:rPr>
          <w:rFonts w:hint="eastAsia"/>
          <w:sz w:val="24"/>
          <w:szCs w:val="24"/>
        </w:rPr>
        <w:t>改めて</w:t>
      </w:r>
      <w:r>
        <w:rPr>
          <w:rFonts w:hint="eastAsia"/>
          <w:sz w:val="24"/>
          <w:szCs w:val="24"/>
        </w:rPr>
        <w:t>交付申請し、補助対象事業として採択される必要があります。</w:t>
      </w:r>
    </w:p>
    <w:p w:rsidR="00F309E9" w:rsidRDefault="00F309E9" w:rsidP="00423DFA">
      <w:pPr>
        <w:rPr>
          <w:sz w:val="24"/>
          <w:szCs w:val="24"/>
        </w:rPr>
      </w:pPr>
    </w:p>
    <w:p w:rsidR="00AF68F2" w:rsidRPr="00F457C3" w:rsidRDefault="008367AD" w:rsidP="00423DFA">
      <w:pPr>
        <w:rPr>
          <w:rFonts w:asciiTheme="majorEastAsia" w:eastAsiaTheme="majorEastAsia" w:hAnsiTheme="majorEastAsia"/>
          <w:sz w:val="24"/>
          <w:szCs w:val="24"/>
        </w:rPr>
      </w:pPr>
      <w:r w:rsidRPr="00F457C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AF68F2" w:rsidRPr="00F457C3">
        <w:rPr>
          <w:rFonts w:asciiTheme="majorEastAsia" w:eastAsiaTheme="majorEastAsia" w:hAnsiTheme="majorEastAsia" w:hint="eastAsia"/>
          <w:sz w:val="24"/>
          <w:szCs w:val="24"/>
        </w:rPr>
        <w:t xml:space="preserve">　補助対象経費</w:t>
      </w:r>
    </w:p>
    <w:p w:rsidR="008516C9" w:rsidRPr="00624D67" w:rsidRDefault="00C1704A" w:rsidP="00423D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247A">
        <w:rPr>
          <w:rFonts w:hint="eastAsia"/>
          <w:sz w:val="24"/>
          <w:szCs w:val="24"/>
        </w:rPr>
        <w:t xml:space="preserve">　補助の対象となる経費は、</w:t>
      </w:r>
      <w:r w:rsidR="00624D67">
        <w:rPr>
          <w:rFonts w:hint="eastAsia"/>
          <w:sz w:val="24"/>
          <w:szCs w:val="24"/>
        </w:rPr>
        <w:t>以下のとおりです。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345"/>
      </w:tblGrid>
      <w:tr w:rsidR="008516C9" w:rsidRPr="008516C9" w:rsidTr="00B61F73">
        <w:trPr>
          <w:trHeight w:val="417"/>
        </w:trPr>
        <w:tc>
          <w:tcPr>
            <w:tcW w:w="1984" w:type="dxa"/>
            <w:vAlign w:val="center"/>
            <w:hideMark/>
          </w:tcPr>
          <w:p w:rsidR="008516C9" w:rsidRPr="008516C9" w:rsidRDefault="008516C9" w:rsidP="00B61F73">
            <w:pPr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経</w:t>
            </w:r>
            <w:r w:rsidR="00B61F73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6345" w:type="dxa"/>
            <w:vAlign w:val="center"/>
            <w:hideMark/>
          </w:tcPr>
          <w:p w:rsidR="008516C9" w:rsidRPr="008516C9" w:rsidRDefault="008516C9" w:rsidP="00B61F73">
            <w:pPr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内</w:t>
            </w:r>
            <w:r w:rsidR="00B61F73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容</w:t>
            </w:r>
          </w:p>
        </w:tc>
      </w:tr>
      <w:tr w:rsidR="008516C9" w:rsidRPr="008516C9" w:rsidTr="00B61F73">
        <w:trPr>
          <w:trHeight w:val="417"/>
        </w:trPr>
        <w:tc>
          <w:tcPr>
            <w:tcW w:w="1984" w:type="dxa"/>
            <w:vAlign w:val="center"/>
            <w:hideMark/>
          </w:tcPr>
          <w:p w:rsidR="008516C9" w:rsidRPr="008516C9" w:rsidRDefault="008516C9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消耗品等</w:t>
            </w:r>
          </w:p>
        </w:tc>
        <w:tc>
          <w:tcPr>
            <w:tcW w:w="6345" w:type="dxa"/>
            <w:vAlign w:val="center"/>
            <w:hideMark/>
          </w:tcPr>
          <w:p w:rsidR="008516C9" w:rsidRPr="008516C9" w:rsidRDefault="008516C9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消耗品の購入に係る経費（１件１万円未満のもの）</w:t>
            </w:r>
          </w:p>
        </w:tc>
      </w:tr>
      <w:tr w:rsidR="008516C9" w:rsidRPr="008516C9" w:rsidTr="00B61F73">
        <w:trPr>
          <w:trHeight w:val="417"/>
        </w:trPr>
        <w:tc>
          <w:tcPr>
            <w:tcW w:w="1984" w:type="dxa"/>
            <w:vAlign w:val="center"/>
            <w:hideMark/>
          </w:tcPr>
          <w:p w:rsidR="008516C9" w:rsidRPr="008516C9" w:rsidRDefault="008516C9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謝</w:t>
            </w:r>
            <w:r>
              <w:rPr>
                <w:rFonts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6345" w:type="dxa"/>
            <w:vAlign w:val="center"/>
            <w:hideMark/>
          </w:tcPr>
          <w:p w:rsidR="008516C9" w:rsidRPr="008516C9" w:rsidRDefault="008516C9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外部講師の招へい</w:t>
            </w:r>
            <w:r w:rsidRPr="00D65E65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Pr="00C526AC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に</w:t>
            </w: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係る経費</w:t>
            </w:r>
          </w:p>
        </w:tc>
      </w:tr>
      <w:tr w:rsidR="008516C9" w:rsidRPr="008516C9" w:rsidTr="00B61F73">
        <w:trPr>
          <w:trHeight w:val="417"/>
        </w:trPr>
        <w:tc>
          <w:tcPr>
            <w:tcW w:w="1984" w:type="dxa"/>
            <w:vAlign w:val="center"/>
            <w:hideMark/>
          </w:tcPr>
          <w:p w:rsidR="008516C9" w:rsidRPr="008516C9" w:rsidRDefault="008516C9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旅</w:t>
            </w:r>
            <w:r>
              <w:rPr>
                <w:rFonts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6345" w:type="dxa"/>
            <w:vAlign w:val="center"/>
            <w:hideMark/>
          </w:tcPr>
          <w:p w:rsidR="008516C9" w:rsidRPr="008516C9" w:rsidRDefault="008516C9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移動に要する経費（外部講師含む）</w:t>
            </w:r>
          </w:p>
        </w:tc>
      </w:tr>
      <w:tr w:rsidR="008516C9" w:rsidRPr="008516C9" w:rsidTr="00B61F73">
        <w:trPr>
          <w:trHeight w:val="417"/>
        </w:trPr>
        <w:tc>
          <w:tcPr>
            <w:tcW w:w="1984" w:type="dxa"/>
            <w:vAlign w:val="center"/>
            <w:hideMark/>
          </w:tcPr>
          <w:p w:rsidR="008516C9" w:rsidRPr="008516C9" w:rsidRDefault="008516C9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会議費</w:t>
            </w:r>
          </w:p>
        </w:tc>
        <w:tc>
          <w:tcPr>
            <w:tcW w:w="6345" w:type="dxa"/>
            <w:vAlign w:val="center"/>
            <w:hideMark/>
          </w:tcPr>
          <w:p w:rsidR="008516C9" w:rsidRPr="008516C9" w:rsidRDefault="00197593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印刷、会場借り上げ</w:t>
            </w:r>
            <w:r w:rsidR="008516C9" w:rsidRPr="00D65E65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="008516C9" w:rsidRPr="008516C9"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に係る経費</w:t>
            </w:r>
          </w:p>
        </w:tc>
      </w:tr>
      <w:tr w:rsidR="00BE70B6" w:rsidRPr="008516C9" w:rsidTr="00B61F73">
        <w:trPr>
          <w:trHeight w:val="417"/>
        </w:trPr>
        <w:tc>
          <w:tcPr>
            <w:tcW w:w="1984" w:type="dxa"/>
            <w:vAlign w:val="center"/>
          </w:tcPr>
          <w:p w:rsidR="00BE70B6" w:rsidRPr="008516C9" w:rsidRDefault="00BE70B6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その他経費</w:t>
            </w:r>
          </w:p>
        </w:tc>
        <w:tc>
          <w:tcPr>
            <w:tcW w:w="6345" w:type="dxa"/>
            <w:vAlign w:val="center"/>
          </w:tcPr>
          <w:p w:rsidR="00BE70B6" w:rsidRDefault="00BE70B6" w:rsidP="00B61F73">
            <w:pPr>
              <w:autoSpaceDE w:val="0"/>
              <w:autoSpaceDN w:val="0"/>
              <w:adjustRightInd w:val="0"/>
              <w:rPr>
                <w:rFonts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hAnsi="ＭＳ 明朝" w:cs="ＭＳ 明朝" w:hint="eastAsia"/>
                <w:color w:val="000000"/>
                <w:kern w:val="0"/>
                <w:szCs w:val="21"/>
              </w:rPr>
              <w:t>その他市長が必要と認める経費</w:t>
            </w:r>
          </w:p>
        </w:tc>
      </w:tr>
    </w:tbl>
    <w:p w:rsidR="004710A9" w:rsidRDefault="004710A9" w:rsidP="00423DFA">
      <w:pPr>
        <w:rPr>
          <w:sz w:val="24"/>
          <w:szCs w:val="24"/>
        </w:rPr>
      </w:pPr>
    </w:p>
    <w:p w:rsidR="008516C9" w:rsidRPr="00F457C3" w:rsidRDefault="008367AD" w:rsidP="00423DFA">
      <w:pPr>
        <w:rPr>
          <w:rFonts w:asciiTheme="majorEastAsia" w:eastAsiaTheme="majorEastAsia" w:hAnsiTheme="majorEastAsia"/>
          <w:sz w:val="24"/>
          <w:szCs w:val="24"/>
        </w:rPr>
      </w:pPr>
      <w:r w:rsidRPr="00F457C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516C9" w:rsidRPr="00F457C3">
        <w:rPr>
          <w:rFonts w:asciiTheme="majorEastAsia" w:eastAsiaTheme="majorEastAsia" w:hAnsiTheme="majorEastAsia" w:hint="eastAsia"/>
          <w:sz w:val="24"/>
          <w:szCs w:val="24"/>
        </w:rPr>
        <w:t xml:space="preserve">　補助金額</w:t>
      </w:r>
    </w:p>
    <w:p w:rsidR="008516C9" w:rsidRDefault="006D7116" w:rsidP="00C1704A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会計年度ごとに１調査研究</w:t>
      </w:r>
      <w:r w:rsidR="006864CA">
        <w:rPr>
          <w:rFonts w:hint="eastAsia"/>
          <w:sz w:val="24"/>
          <w:szCs w:val="24"/>
        </w:rPr>
        <w:t>当たり、５０万</w:t>
      </w:r>
      <w:r w:rsidR="00F824AB">
        <w:rPr>
          <w:rFonts w:hint="eastAsia"/>
          <w:sz w:val="24"/>
          <w:szCs w:val="24"/>
        </w:rPr>
        <w:t>円</w:t>
      </w:r>
      <w:r w:rsidR="006864CA">
        <w:rPr>
          <w:rFonts w:hint="eastAsia"/>
          <w:sz w:val="24"/>
          <w:szCs w:val="24"/>
        </w:rPr>
        <w:t>を</w:t>
      </w:r>
      <w:r w:rsidR="008516C9">
        <w:rPr>
          <w:rFonts w:hint="eastAsia"/>
          <w:sz w:val="24"/>
          <w:szCs w:val="24"/>
        </w:rPr>
        <w:t>限度とし</w:t>
      </w:r>
      <w:r w:rsidR="006864CA">
        <w:rPr>
          <w:rFonts w:hint="eastAsia"/>
          <w:sz w:val="24"/>
          <w:szCs w:val="24"/>
        </w:rPr>
        <w:t>、全額補助とします。</w:t>
      </w:r>
    </w:p>
    <w:p w:rsidR="008516C9" w:rsidRDefault="008516C9" w:rsidP="00C1704A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また、補助金の額に</w:t>
      </w:r>
      <w:r w:rsidR="009458FA">
        <w:rPr>
          <w:rFonts w:hint="eastAsia"/>
          <w:sz w:val="24"/>
          <w:szCs w:val="24"/>
        </w:rPr>
        <w:t>１，０００円</w:t>
      </w:r>
      <w:r w:rsidR="00197593">
        <w:rPr>
          <w:rFonts w:hint="eastAsia"/>
          <w:sz w:val="24"/>
          <w:szCs w:val="24"/>
        </w:rPr>
        <w:t>未満の端数があるときには、</w:t>
      </w:r>
      <w:r>
        <w:rPr>
          <w:rFonts w:hint="eastAsia"/>
          <w:sz w:val="24"/>
          <w:szCs w:val="24"/>
        </w:rPr>
        <w:t>当該端数を切り捨</w:t>
      </w:r>
      <w:r>
        <w:rPr>
          <w:rFonts w:hint="eastAsia"/>
          <w:sz w:val="24"/>
          <w:szCs w:val="24"/>
        </w:rPr>
        <w:lastRenderedPageBreak/>
        <w:t>てた額とします。</w:t>
      </w:r>
    </w:p>
    <w:p w:rsidR="00DB0360" w:rsidRPr="00F457C3" w:rsidRDefault="00DB0360" w:rsidP="00DB0360">
      <w:pPr>
        <w:rPr>
          <w:rFonts w:asciiTheme="majorEastAsia" w:eastAsiaTheme="majorEastAsia" w:hAnsiTheme="majorEastAsia"/>
          <w:sz w:val="24"/>
          <w:szCs w:val="24"/>
        </w:rPr>
      </w:pPr>
      <w:r w:rsidRPr="00F457C3">
        <w:rPr>
          <w:rFonts w:asciiTheme="majorEastAsia" w:eastAsiaTheme="majorEastAsia" w:hAnsiTheme="majorEastAsia" w:hint="eastAsia"/>
          <w:sz w:val="24"/>
          <w:szCs w:val="24"/>
        </w:rPr>
        <w:t>７　申請手続き</w:t>
      </w:r>
    </w:p>
    <w:p w:rsidR="00DB0360" w:rsidRPr="00DB0360" w:rsidRDefault="00DB0360" w:rsidP="00DB0360">
      <w:pPr>
        <w:rPr>
          <w:sz w:val="24"/>
          <w:szCs w:val="24"/>
        </w:rPr>
      </w:pPr>
      <w:r w:rsidRPr="00DB0360">
        <w:rPr>
          <w:rFonts w:hint="eastAsia"/>
          <w:sz w:val="24"/>
          <w:szCs w:val="24"/>
        </w:rPr>
        <w:t>（１）受付期間</w:t>
      </w:r>
    </w:p>
    <w:p w:rsidR="00BE70B6" w:rsidRDefault="004413F0" w:rsidP="00F824AB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一次募集　　５</w:t>
      </w:r>
      <w:r w:rsidR="00BE70B6">
        <w:rPr>
          <w:rFonts w:hint="eastAsia"/>
          <w:sz w:val="24"/>
          <w:szCs w:val="24"/>
        </w:rPr>
        <w:t>月</w:t>
      </w:r>
      <w:r w:rsidR="00F824AB">
        <w:rPr>
          <w:rFonts w:hint="eastAsia"/>
          <w:sz w:val="24"/>
          <w:szCs w:val="24"/>
        </w:rPr>
        <w:t>１８</w:t>
      </w:r>
      <w:r w:rsidR="00042F26">
        <w:rPr>
          <w:rFonts w:hint="eastAsia"/>
          <w:sz w:val="24"/>
          <w:szCs w:val="24"/>
        </w:rPr>
        <w:t>日</w:t>
      </w:r>
      <w:r w:rsidR="00F824AB">
        <w:rPr>
          <w:rFonts w:hint="eastAsia"/>
          <w:sz w:val="24"/>
          <w:szCs w:val="24"/>
        </w:rPr>
        <w:t>（金</w:t>
      </w:r>
      <w:r w:rsidR="005F7DB7">
        <w:rPr>
          <w:rFonts w:hint="eastAsia"/>
          <w:sz w:val="24"/>
          <w:szCs w:val="24"/>
        </w:rPr>
        <w:t xml:space="preserve">）から　</w:t>
      </w:r>
      <w:r w:rsidR="008C4CD5">
        <w:rPr>
          <w:rFonts w:hint="eastAsia"/>
          <w:sz w:val="24"/>
          <w:szCs w:val="24"/>
        </w:rPr>
        <w:t>６</w:t>
      </w:r>
      <w:r w:rsidR="005F7DB7">
        <w:rPr>
          <w:rFonts w:hint="eastAsia"/>
          <w:sz w:val="24"/>
          <w:szCs w:val="24"/>
        </w:rPr>
        <w:t>月</w:t>
      </w:r>
      <w:r w:rsidR="00F824AB">
        <w:rPr>
          <w:rFonts w:hint="eastAsia"/>
          <w:sz w:val="24"/>
          <w:szCs w:val="24"/>
        </w:rPr>
        <w:t>２９</w:t>
      </w:r>
      <w:r w:rsidR="00197593">
        <w:rPr>
          <w:rFonts w:hint="eastAsia"/>
          <w:sz w:val="24"/>
          <w:szCs w:val="24"/>
        </w:rPr>
        <w:t>日</w:t>
      </w:r>
      <w:r w:rsidR="00F824AB">
        <w:rPr>
          <w:rFonts w:hint="eastAsia"/>
          <w:sz w:val="24"/>
          <w:szCs w:val="24"/>
        </w:rPr>
        <w:t>（金</w:t>
      </w:r>
      <w:r w:rsidR="005F7DB7">
        <w:rPr>
          <w:rFonts w:hint="eastAsia"/>
          <w:sz w:val="24"/>
          <w:szCs w:val="24"/>
        </w:rPr>
        <w:t>）</w:t>
      </w:r>
      <w:r w:rsidR="00197593">
        <w:rPr>
          <w:rFonts w:hint="eastAsia"/>
          <w:sz w:val="24"/>
          <w:szCs w:val="24"/>
        </w:rPr>
        <w:t>まで</w:t>
      </w:r>
    </w:p>
    <w:p w:rsidR="004413F0" w:rsidRPr="004413F0" w:rsidRDefault="00F824AB" w:rsidP="00F824A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（※</w:t>
      </w:r>
      <w:r w:rsidR="004413F0">
        <w:rPr>
          <w:rFonts w:hint="eastAsia"/>
          <w:sz w:val="24"/>
          <w:szCs w:val="24"/>
        </w:rPr>
        <w:t>二次募集　　９月</w:t>
      </w:r>
      <w:r w:rsidR="0090500B">
        <w:rPr>
          <w:rFonts w:hint="eastAsia"/>
          <w:sz w:val="24"/>
          <w:szCs w:val="24"/>
        </w:rPr>
        <w:t xml:space="preserve">　</w:t>
      </w:r>
      <w:r w:rsidR="005F7DB7">
        <w:rPr>
          <w:rFonts w:hint="eastAsia"/>
          <w:sz w:val="24"/>
          <w:szCs w:val="24"/>
        </w:rPr>
        <w:t>３</w:t>
      </w:r>
      <w:r w:rsidR="004413F0">
        <w:rPr>
          <w:rFonts w:hint="eastAsia"/>
          <w:sz w:val="24"/>
          <w:szCs w:val="24"/>
        </w:rPr>
        <w:t>日</w:t>
      </w:r>
      <w:r w:rsidR="005F7DB7">
        <w:rPr>
          <w:rFonts w:hint="eastAsia"/>
          <w:sz w:val="24"/>
          <w:szCs w:val="24"/>
        </w:rPr>
        <w:t>（月）</w:t>
      </w:r>
      <w:r w:rsidR="004413F0">
        <w:rPr>
          <w:rFonts w:hint="eastAsia"/>
          <w:sz w:val="24"/>
          <w:szCs w:val="24"/>
        </w:rPr>
        <w:t>から１０月</w:t>
      </w:r>
      <w:r>
        <w:rPr>
          <w:rFonts w:hint="eastAsia"/>
          <w:sz w:val="24"/>
          <w:szCs w:val="24"/>
        </w:rPr>
        <w:t>１９</w:t>
      </w:r>
      <w:r w:rsidR="004413F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（金</w:t>
      </w:r>
      <w:r w:rsidR="005F7DB7">
        <w:rPr>
          <w:rFonts w:hint="eastAsia"/>
          <w:sz w:val="24"/>
          <w:szCs w:val="24"/>
        </w:rPr>
        <w:t>）</w:t>
      </w:r>
      <w:r w:rsidR="004413F0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）</w:t>
      </w:r>
    </w:p>
    <w:p w:rsidR="00F824AB" w:rsidRDefault="00331056" w:rsidP="00F824AB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申請状況によっては受付期間内であっても締</w:t>
      </w:r>
      <w:r w:rsidR="00F824AB">
        <w:rPr>
          <w:rFonts w:hint="eastAsia"/>
          <w:sz w:val="24"/>
          <w:szCs w:val="24"/>
        </w:rPr>
        <w:t>め</w:t>
      </w:r>
      <w:r w:rsidR="00DB0360" w:rsidRPr="00DB0360">
        <w:rPr>
          <w:rFonts w:hint="eastAsia"/>
          <w:sz w:val="24"/>
          <w:szCs w:val="24"/>
        </w:rPr>
        <w:t>切ること</w:t>
      </w:r>
      <w:r w:rsidR="00F824AB">
        <w:rPr>
          <w:rFonts w:hint="eastAsia"/>
          <w:sz w:val="24"/>
          <w:szCs w:val="24"/>
        </w:rPr>
        <w:t>もあります。</w:t>
      </w:r>
    </w:p>
    <w:p w:rsidR="00BE70B6" w:rsidRDefault="00F824AB" w:rsidP="00BE70B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E2DCB">
        <w:rPr>
          <w:rFonts w:hint="eastAsia"/>
          <w:sz w:val="24"/>
          <w:szCs w:val="24"/>
        </w:rPr>
        <w:t>採択状況によっては二次募集を行わないこと</w:t>
      </w:r>
      <w:r w:rsidR="00DB0360" w:rsidRPr="00DB0360">
        <w:rPr>
          <w:rFonts w:hint="eastAsia"/>
          <w:sz w:val="24"/>
          <w:szCs w:val="24"/>
        </w:rPr>
        <w:t>があります。</w:t>
      </w:r>
    </w:p>
    <w:p w:rsidR="008E2DCB" w:rsidRPr="008E2DCB" w:rsidRDefault="008E2DCB" w:rsidP="00BE70B6">
      <w:pPr>
        <w:ind w:leftChars="100" w:left="210" w:firstLineChars="100" w:firstLine="240"/>
        <w:rPr>
          <w:sz w:val="24"/>
          <w:szCs w:val="24"/>
        </w:rPr>
      </w:pPr>
    </w:p>
    <w:p w:rsidR="00DB0360" w:rsidRDefault="00DE1C6E" w:rsidP="00423D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（２）提出方法</w:t>
      </w:r>
    </w:p>
    <w:p w:rsidR="00DE1C6E" w:rsidRDefault="00DE1C6E" w:rsidP="0048574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県西部６市のホームページから様式をダウンロード</w:t>
      </w:r>
      <w:r w:rsidR="00485747">
        <w:rPr>
          <w:rFonts w:hint="eastAsia"/>
          <w:sz w:val="24"/>
          <w:szCs w:val="24"/>
        </w:rPr>
        <w:t>し、必要事項を記入のうえ</w:t>
      </w:r>
      <w:r w:rsidR="00A81848">
        <w:rPr>
          <w:rFonts w:hint="eastAsia"/>
          <w:sz w:val="24"/>
          <w:szCs w:val="24"/>
        </w:rPr>
        <w:t>、</w:t>
      </w:r>
      <w:r w:rsidR="00485747">
        <w:rPr>
          <w:rFonts w:hint="eastAsia"/>
          <w:sz w:val="24"/>
          <w:szCs w:val="24"/>
        </w:rPr>
        <w:t xml:space="preserve">　</w:t>
      </w:r>
      <w:r w:rsidR="00197593">
        <w:rPr>
          <w:rFonts w:hint="eastAsia"/>
          <w:sz w:val="24"/>
          <w:szCs w:val="24"/>
        </w:rPr>
        <w:t>郵送又は持参により</w:t>
      </w:r>
      <w:r w:rsidR="00A81848">
        <w:rPr>
          <w:rFonts w:hint="eastAsia"/>
          <w:sz w:val="24"/>
          <w:szCs w:val="24"/>
        </w:rPr>
        <w:t>射水市</w:t>
      </w:r>
      <w:r w:rsidR="00485747">
        <w:rPr>
          <w:rFonts w:hint="eastAsia"/>
          <w:sz w:val="24"/>
          <w:szCs w:val="24"/>
        </w:rPr>
        <w:t>企画管理部政策推進課まで提出してください。</w:t>
      </w:r>
    </w:p>
    <w:p w:rsidR="00DE1C6E" w:rsidRDefault="00BE70B6" w:rsidP="00423D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（提出先　〒</w:t>
      </w:r>
      <w:r>
        <w:rPr>
          <w:sz w:val="24"/>
          <w:szCs w:val="24"/>
        </w:rPr>
        <w:t>939-0294</w:t>
      </w:r>
      <w:r>
        <w:rPr>
          <w:rFonts w:hint="eastAsia"/>
          <w:sz w:val="24"/>
          <w:szCs w:val="24"/>
        </w:rPr>
        <w:t xml:space="preserve">　射水市新開発</w:t>
      </w:r>
      <w:r>
        <w:rPr>
          <w:sz w:val="24"/>
          <w:szCs w:val="24"/>
        </w:rPr>
        <w:t>410-1</w:t>
      </w:r>
      <w:r>
        <w:rPr>
          <w:rFonts w:hint="eastAsia"/>
          <w:sz w:val="24"/>
          <w:szCs w:val="24"/>
        </w:rPr>
        <w:t xml:space="preserve">　射水市役所政策推進課）</w:t>
      </w:r>
    </w:p>
    <w:p w:rsidR="00DE1C6E" w:rsidRPr="00BE70B6" w:rsidRDefault="00DE1C6E" w:rsidP="00423DFA">
      <w:pPr>
        <w:rPr>
          <w:sz w:val="24"/>
          <w:szCs w:val="24"/>
        </w:rPr>
      </w:pPr>
    </w:p>
    <w:p w:rsidR="008516C9" w:rsidRPr="00F457C3" w:rsidRDefault="00F457C3" w:rsidP="00423DFA">
      <w:pPr>
        <w:rPr>
          <w:rFonts w:asciiTheme="majorEastAsia" w:eastAsiaTheme="majorEastAsia" w:hAnsiTheme="majorEastAsia"/>
          <w:sz w:val="24"/>
          <w:szCs w:val="24"/>
        </w:rPr>
      </w:pPr>
      <w:r w:rsidRPr="00F457C3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8516C9" w:rsidRPr="00F457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7116" w:rsidRPr="00F457C3">
        <w:rPr>
          <w:rFonts w:asciiTheme="majorEastAsia" w:eastAsiaTheme="majorEastAsia" w:hAnsiTheme="majorEastAsia" w:hint="eastAsia"/>
          <w:sz w:val="24"/>
          <w:szCs w:val="24"/>
        </w:rPr>
        <w:t>補助対象事業</w:t>
      </w:r>
      <w:r w:rsidR="00F309E9" w:rsidRPr="00F457C3">
        <w:rPr>
          <w:rFonts w:asciiTheme="majorEastAsia" w:eastAsiaTheme="majorEastAsia" w:hAnsiTheme="majorEastAsia" w:hint="eastAsia"/>
          <w:sz w:val="24"/>
          <w:szCs w:val="24"/>
        </w:rPr>
        <w:t>の選定</w:t>
      </w:r>
    </w:p>
    <w:p w:rsidR="008E2DCB" w:rsidRDefault="00DE1C6E" w:rsidP="008E2DC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補助金交付申請書の内容について、書類審査を行った後、必要に応じてヒアリングを実施し補助対象事業を選定します。</w:t>
      </w:r>
    </w:p>
    <w:p w:rsidR="00F125B5" w:rsidRDefault="00F125B5" w:rsidP="008E2DC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（審査項目）</w:t>
      </w:r>
    </w:p>
    <w:p w:rsidR="008E2DCB" w:rsidRDefault="00F125B5" w:rsidP="008E2DC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0500B">
        <w:rPr>
          <w:rFonts w:hint="eastAsia"/>
          <w:sz w:val="24"/>
          <w:szCs w:val="24"/>
        </w:rPr>
        <w:t>研究テーマ</w:t>
      </w:r>
      <w:r>
        <w:rPr>
          <w:rFonts w:hint="eastAsia"/>
          <w:sz w:val="24"/>
          <w:szCs w:val="24"/>
        </w:rPr>
        <w:t>の</w:t>
      </w:r>
      <w:r w:rsidR="0090500B">
        <w:rPr>
          <w:rFonts w:hint="eastAsia"/>
          <w:sz w:val="24"/>
          <w:szCs w:val="24"/>
        </w:rPr>
        <w:t>目的、研究計画の広域性・公益性</w:t>
      </w:r>
      <w:r>
        <w:rPr>
          <w:rFonts w:hint="eastAsia"/>
          <w:sz w:val="24"/>
          <w:szCs w:val="24"/>
        </w:rPr>
        <w:t>、研究成果の活用見込みなど</w:t>
      </w:r>
    </w:p>
    <w:p w:rsidR="0090500B" w:rsidRDefault="0090500B" w:rsidP="008E2DCB">
      <w:pPr>
        <w:ind w:leftChars="100" w:left="210" w:firstLineChars="100" w:firstLine="240"/>
        <w:rPr>
          <w:sz w:val="24"/>
          <w:szCs w:val="24"/>
        </w:rPr>
      </w:pPr>
    </w:p>
    <w:p w:rsidR="00485747" w:rsidRPr="00F457C3" w:rsidRDefault="00F457C3" w:rsidP="00423DFA">
      <w:pPr>
        <w:rPr>
          <w:rFonts w:asciiTheme="majorEastAsia" w:eastAsiaTheme="majorEastAsia" w:hAnsiTheme="majorEastAsia"/>
          <w:sz w:val="24"/>
          <w:szCs w:val="24"/>
        </w:rPr>
      </w:pPr>
      <w:r w:rsidRPr="00F457C3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5B3702" w:rsidRPr="00F457C3">
        <w:rPr>
          <w:rFonts w:asciiTheme="majorEastAsia" w:eastAsiaTheme="majorEastAsia" w:hAnsiTheme="majorEastAsia" w:hint="eastAsia"/>
          <w:sz w:val="24"/>
          <w:szCs w:val="24"/>
        </w:rPr>
        <w:t xml:space="preserve">　補助金の概算払い</w:t>
      </w:r>
    </w:p>
    <w:p w:rsidR="005B3702" w:rsidRDefault="005B3702" w:rsidP="00C1704A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補助事業者から概算払い請求があったときは、当該</w:t>
      </w:r>
      <w:r w:rsidR="006C5157">
        <w:rPr>
          <w:rFonts w:hint="eastAsia"/>
          <w:sz w:val="24"/>
          <w:szCs w:val="24"/>
        </w:rPr>
        <w:t>請求額を概算払いにより交付します。</w:t>
      </w:r>
    </w:p>
    <w:p w:rsidR="005B3702" w:rsidRDefault="005B3702" w:rsidP="00423DFA">
      <w:pPr>
        <w:rPr>
          <w:sz w:val="24"/>
          <w:szCs w:val="24"/>
        </w:rPr>
      </w:pPr>
    </w:p>
    <w:p w:rsidR="00E2091C" w:rsidRPr="00F457C3" w:rsidRDefault="00F457C3" w:rsidP="00E2091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457C3">
        <w:rPr>
          <w:rFonts w:asciiTheme="majorEastAsia" w:eastAsiaTheme="majorEastAsia" w:hAnsiTheme="majorEastAsia"/>
          <w:sz w:val="24"/>
          <w:szCs w:val="24"/>
        </w:rPr>
        <w:t>10</w:t>
      </w:r>
      <w:r w:rsidR="00E2091C" w:rsidRPr="00F457C3">
        <w:rPr>
          <w:rFonts w:asciiTheme="majorEastAsia" w:eastAsiaTheme="majorEastAsia" w:hAnsiTheme="majorEastAsia" w:hint="eastAsia"/>
          <w:sz w:val="24"/>
          <w:szCs w:val="24"/>
        </w:rPr>
        <w:t xml:space="preserve">　実績報告</w:t>
      </w:r>
    </w:p>
    <w:p w:rsidR="00485747" w:rsidRDefault="00E2091C" w:rsidP="00C1704A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補</w:t>
      </w:r>
      <w:r w:rsidR="00331056">
        <w:rPr>
          <w:rFonts w:hint="eastAsia"/>
          <w:sz w:val="24"/>
          <w:szCs w:val="24"/>
        </w:rPr>
        <w:t>助事業者は、補助事業完了後、</w:t>
      </w:r>
      <w:r w:rsidR="00131629">
        <w:rPr>
          <w:rFonts w:hint="eastAsia"/>
          <w:sz w:val="24"/>
          <w:szCs w:val="24"/>
        </w:rPr>
        <w:t>３０日を経過した日又は平成</w:t>
      </w:r>
      <w:r w:rsidR="005F7DB7">
        <w:rPr>
          <w:rFonts w:hint="eastAsia"/>
          <w:sz w:val="24"/>
          <w:szCs w:val="24"/>
        </w:rPr>
        <w:t>３１</w:t>
      </w:r>
      <w:r w:rsidR="00131629">
        <w:rPr>
          <w:rFonts w:hint="eastAsia"/>
          <w:sz w:val="24"/>
          <w:szCs w:val="24"/>
        </w:rPr>
        <w:t>年３月３１日までのいずれか早い日までに、次の書類を提出してください。</w:t>
      </w:r>
    </w:p>
    <w:p w:rsidR="00131629" w:rsidRDefault="00131629" w:rsidP="00423D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（１）調査研究事業報告書</w:t>
      </w:r>
    </w:p>
    <w:p w:rsidR="00131629" w:rsidRDefault="00E2091C" w:rsidP="00423D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（２）収支決算書</w:t>
      </w:r>
    </w:p>
    <w:p w:rsidR="00E2091C" w:rsidRDefault="00E2091C" w:rsidP="00423D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（３）調査研究事業に係る領収書の写し　など</w:t>
      </w:r>
    </w:p>
    <w:p w:rsidR="00E2091C" w:rsidRPr="00776B18" w:rsidRDefault="00E2091C" w:rsidP="00423DFA">
      <w:pPr>
        <w:rPr>
          <w:sz w:val="24"/>
          <w:szCs w:val="24"/>
        </w:rPr>
      </w:pPr>
    </w:p>
    <w:p w:rsidR="00E2091C" w:rsidRPr="00F457C3" w:rsidRDefault="00F457C3" w:rsidP="00423DFA">
      <w:pPr>
        <w:rPr>
          <w:rFonts w:asciiTheme="majorEastAsia" w:eastAsiaTheme="majorEastAsia" w:hAnsiTheme="majorEastAsia"/>
          <w:sz w:val="24"/>
          <w:szCs w:val="24"/>
        </w:rPr>
      </w:pPr>
      <w:r w:rsidRPr="00F457C3">
        <w:rPr>
          <w:rFonts w:asciiTheme="majorEastAsia" w:eastAsiaTheme="majorEastAsia" w:hAnsiTheme="majorEastAsia"/>
          <w:sz w:val="24"/>
          <w:szCs w:val="24"/>
        </w:rPr>
        <w:t>11</w:t>
      </w:r>
      <w:r w:rsidR="00E2091C" w:rsidRPr="00F457C3">
        <w:rPr>
          <w:rFonts w:asciiTheme="majorEastAsia" w:eastAsiaTheme="majorEastAsia" w:hAnsiTheme="majorEastAsia" w:hint="eastAsia"/>
          <w:sz w:val="24"/>
          <w:szCs w:val="24"/>
        </w:rPr>
        <w:t xml:space="preserve">　補助金の支払い</w:t>
      </w:r>
    </w:p>
    <w:p w:rsidR="00C1704A" w:rsidRDefault="005B3702" w:rsidP="00C1704A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補助事業者が提出した実績報告書等の内容を審査し、交付の要件に適合すると認めたときは、補助金の額を確定し、補助事業者に通知します。</w:t>
      </w:r>
    </w:p>
    <w:p w:rsidR="0098582D" w:rsidRDefault="00E56EDA" w:rsidP="00C1704A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なお、概算払いなどにより補助金が過大に交付されている場合は、補助金の額の確定額との差額を</w:t>
      </w:r>
      <w:r w:rsidR="004710A9">
        <w:rPr>
          <w:rFonts w:hint="eastAsia"/>
          <w:sz w:val="24"/>
          <w:szCs w:val="24"/>
        </w:rPr>
        <w:t>返還することとなります。</w:t>
      </w:r>
    </w:p>
    <w:p w:rsidR="008E2DCB" w:rsidRDefault="008E2DCB" w:rsidP="00C1704A">
      <w:pPr>
        <w:ind w:leftChars="100" w:left="210" w:firstLineChars="100" w:firstLine="240"/>
        <w:rPr>
          <w:sz w:val="24"/>
          <w:szCs w:val="24"/>
        </w:rPr>
      </w:pPr>
    </w:p>
    <w:p w:rsidR="008E2DCB" w:rsidRPr="008E2DCB" w:rsidRDefault="008E2DCB" w:rsidP="008E2D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12</w:t>
      </w:r>
      <w:r w:rsidRPr="008E2D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問合せ先</w:t>
      </w:r>
    </w:p>
    <w:p w:rsidR="008E2DCB" w:rsidRPr="008E2DCB" w:rsidRDefault="008E2DCB" w:rsidP="008E2DCB">
      <w:pPr>
        <w:rPr>
          <w:rFonts w:asciiTheme="minorEastAsia"/>
          <w:sz w:val="24"/>
          <w:szCs w:val="24"/>
        </w:rPr>
      </w:pPr>
      <w:r w:rsidRPr="008E2DCB">
        <w:rPr>
          <w:rFonts w:asciiTheme="minorEastAsia" w:hAnsiTheme="minorEastAsia" w:hint="eastAsia"/>
          <w:sz w:val="24"/>
          <w:szCs w:val="24"/>
        </w:rPr>
        <w:t xml:space="preserve">　　〒</w:t>
      </w:r>
      <w:r w:rsidRPr="008E2DCB">
        <w:rPr>
          <w:rFonts w:asciiTheme="minorEastAsia" w:hAnsiTheme="minorEastAsia"/>
          <w:sz w:val="24"/>
          <w:szCs w:val="24"/>
        </w:rPr>
        <w:t>939-0294</w:t>
      </w:r>
      <w:r w:rsidRPr="008E2DCB">
        <w:rPr>
          <w:rFonts w:asciiTheme="minorEastAsia" w:hAnsiTheme="minorEastAsia" w:hint="eastAsia"/>
          <w:sz w:val="24"/>
          <w:szCs w:val="24"/>
        </w:rPr>
        <w:t xml:space="preserve">　射水市新開発</w:t>
      </w:r>
      <w:r w:rsidRPr="008E2DCB">
        <w:rPr>
          <w:rFonts w:asciiTheme="minorEastAsia" w:hAnsiTheme="minorEastAsia"/>
          <w:sz w:val="24"/>
          <w:szCs w:val="24"/>
        </w:rPr>
        <w:t>410-1</w:t>
      </w:r>
      <w:r>
        <w:rPr>
          <w:rFonts w:asci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E2DCB">
        <w:rPr>
          <w:rFonts w:asciiTheme="minorEastAsia" w:hAnsiTheme="minorEastAsia" w:hint="eastAsia"/>
          <w:sz w:val="24"/>
          <w:szCs w:val="24"/>
        </w:rPr>
        <w:t>射水市役所企画管理部政策推進課</w:t>
      </w:r>
    </w:p>
    <w:p w:rsidR="008E2DCB" w:rsidRPr="008E2DCB" w:rsidRDefault="008E2DCB" w:rsidP="008E2DCB">
      <w:pPr>
        <w:rPr>
          <w:rFonts w:asciiTheme="minorEastAsia" w:hAnsiTheme="minorEastAsia"/>
          <w:sz w:val="24"/>
          <w:szCs w:val="24"/>
        </w:rPr>
      </w:pPr>
      <w:r w:rsidRPr="008E2DCB">
        <w:rPr>
          <w:rFonts w:asciiTheme="minorEastAsia" w:hAnsiTheme="minorEastAsia" w:hint="eastAsia"/>
          <w:sz w:val="24"/>
          <w:szCs w:val="24"/>
        </w:rPr>
        <w:t xml:space="preserve">　　</w:t>
      </w:r>
      <w:r w:rsidRPr="008E2DCB">
        <w:rPr>
          <w:rFonts w:asciiTheme="minorEastAsia" w:hAnsiTheme="minorEastAsia"/>
          <w:sz w:val="24"/>
          <w:szCs w:val="24"/>
        </w:rPr>
        <w:t>TEL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E2DCB">
        <w:rPr>
          <w:rFonts w:asciiTheme="minorEastAsia" w:hAnsiTheme="minorEastAsia"/>
          <w:sz w:val="24"/>
          <w:szCs w:val="24"/>
        </w:rPr>
        <w:t>0766-51-6612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E2DC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FAX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E2DCB">
        <w:rPr>
          <w:rFonts w:asciiTheme="minorEastAsia" w:hAnsiTheme="minorEastAsia"/>
          <w:sz w:val="24"/>
          <w:szCs w:val="24"/>
        </w:rPr>
        <w:t>0766-51-6646</w:t>
      </w:r>
    </w:p>
    <w:p w:rsidR="008E2DCB" w:rsidRPr="008E2DCB" w:rsidRDefault="008E2DCB" w:rsidP="00F125B5">
      <w:pPr>
        <w:rPr>
          <w:sz w:val="24"/>
          <w:szCs w:val="24"/>
        </w:rPr>
      </w:pPr>
      <w:r w:rsidRPr="008E2DCB">
        <w:rPr>
          <w:rFonts w:asciiTheme="minorEastAsia" w:hAnsiTheme="minorEastAsia" w:hint="eastAsia"/>
          <w:sz w:val="24"/>
          <w:szCs w:val="24"/>
        </w:rPr>
        <w:t xml:space="preserve">　　</w:t>
      </w:r>
      <w:r w:rsidRPr="008E2DCB">
        <w:rPr>
          <w:rFonts w:asciiTheme="minorEastAsia" w:hAnsiTheme="minorEastAsia"/>
          <w:sz w:val="24"/>
          <w:szCs w:val="24"/>
        </w:rPr>
        <w:t>E-mail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E2DCB">
        <w:rPr>
          <w:rFonts w:asciiTheme="minorEastAsia" w:hAnsiTheme="minorEastAsia"/>
          <w:sz w:val="24"/>
          <w:szCs w:val="24"/>
        </w:rPr>
        <w:t>seisaku@city.imizu.lg.jp</w:t>
      </w:r>
    </w:p>
    <w:sectPr w:rsidR="008E2DCB" w:rsidRPr="008E2DCB" w:rsidSect="00423DFA"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20" w:rsidRDefault="001B6A20">
      <w:r>
        <w:separator/>
      </w:r>
    </w:p>
  </w:endnote>
  <w:endnote w:type="continuationSeparator" w:id="0">
    <w:p w:rsidR="001B6A20" w:rsidRDefault="001B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20" w:rsidRDefault="001B6A20">
      <w:r>
        <w:separator/>
      </w:r>
    </w:p>
  </w:footnote>
  <w:footnote w:type="continuationSeparator" w:id="0">
    <w:p w:rsidR="001B6A20" w:rsidRDefault="001B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12"/>
    <w:rsid w:val="00005063"/>
    <w:rsid w:val="0001572C"/>
    <w:rsid w:val="00022AE2"/>
    <w:rsid w:val="00027155"/>
    <w:rsid w:val="00037607"/>
    <w:rsid w:val="00042F26"/>
    <w:rsid w:val="00062BB6"/>
    <w:rsid w:val="000640C7"/>
    <w:rsid w:val="00067E56"/>
    <w:rsid w:val="00072D0A"/>
    <w:rsid w:val="000C19E7"/>
    <w:rsid w:val="000F68B7"/>
    <w:rsid w:val="00100649"/>
    <w:rsid w:val="00104071"/>
    <w:rsid w:val="001174A6"/>
    <w:rsid w:val="00131629"/>
    <w:rsid w:val="00144289"/>
    <w:rsid w:val="001663AA"/>
    <w:rsid w:val="00197593"/>
    <w:rsid w:val="001A579A"/>
    <w:rsid w:val="001B561A"/>
    <w:rsid w:val="001B6A20"/>
    <w:rsid w:val="001E2570"/>
    <w:rsid w:val="001F3B73"/>
    <w:rsid w:val="00210CA9"/>
    <w:rsid w:val="00227879"/>
    <w:rsid w:val="00264E9D"/>
    <w:rsid w:val="00273175"/>
    <w:rsid w:val="00281AB9"/>
    <w:rsid w:val="002A3360"/>
    <w:rsid w:val="002D7C41"/>
    <w:rsid w:val="002F257B"/>
    <w:rsid w:val="002F7011"/>
    <w:rsid w:val="00301E30"/>
    <w:rsid w:val="00331056"/>
    <w:rsid w:val="00340F42"/>
    <w:rsid w:val="003462F7"/>
    <w:rsid w:val="00354770"/>
    <w:rsid w:val="003573EF"/>
    <w:rsid w:val="00360775"/>
    <w:rsid w:val="003769CC"/>
    <w:rsid w:val="003A39A9"/>
    <w:rsid w:val="003C3E7A"/>
    <w:rsid w:val="003E1DFD"/>
    <w:rsid w:val="003E4C1E"/>
    <w:rsid w:val="00423DFA"/>
    <w:rsid w:val="004351A2"/>
    <w:rsid w:val="004413F0"/>
    <w:rsid w:val="00450968"/>
    <w:rsid w:val="00450CDD"/>
    <w:rsid w:val="004710A9"/>
    <w:rsid w:val="00471776"/>
    <w:rsid w:val="00485747"/>
    <w:rsid w:val="00496715"/>
    <w:rsid w:val="004C4A5A"/>
    <w:rsid w:val="004F2B42"/>
    <w:rsid w:val="004F57B3"/>
    <w:rsid w:val="00502D92"/>
    <w:rsid w:val="00511D2D"/>
    <w:rsid w:val="00531251"/>
    <w:rsid w:val="00557085"/>
    <w:rsid w:val="005649C4"/>
    <w:rsid w:val="00581817"/>
    <w:rsid w:val="005821B6"/>
    <w:rsid w:val="005A36C2"/>
    <w:rsid w:val="005A7A92"/>
    <w:rsid w:val="005B3702"/>
    <w:rsid w:val="005D1670"/>
    <w:rsid w:val="005D3085"/>
    <w:rsid w:val="005D4344"/>
    <w:rsid w:val="005E1306"/>
    <w:rsid w:val="005E70EC"/>
    <w:rsid w:val="005F1505"/>
    <w:rsid w:val="005F7DB7"/>
    <w:rsid w:val="006124E1"/>
    <w:rsid w:val="00615E54"/>
    <w:rsid w:val="00624D67"/>
    <w:rsid w:val="006331FD"/>
    <w:rsid w:val="00640B39"/>
    <w:rsid w:val="0064773A"/>
    <w:rsid w:val="0068515C"/>
    <w:rsid w:val="006864CA"/>
    <w:rsid w:val="006B3E2F"/>
    <w:rsid w:val="006C5157"/>
    <w:rsid w:val="006D105C"/>
    <w:rsid w:val="006D7116"/>
    <w:rsid w:val="006E09FB"/>
    <w:rsid w:val="006E5F72"/>
    <w:rsid w:val="007105CE"/>
    <w:rsid w:val="00725240"/>
    <w:rsid w:val="00741359"/>
    <w:rsid w:val="00745B35"/>
    <w:rsid w:val="00747DB0"/>
    <w:rsid w:val="007534B9"/>
    <w:rsid w:val="007617B4"/>
    <w:rsid w:val="00776B18"/>
    <w:rsid w:val="00792ED7"/>
    <w:rsid w:val="0079760C"/>
    <w:rsid w:val="007A5608"/>
    <w:rsid w:val="007A5B5E"/>
    <w:rsid w:val="007A7EBF"/>
    <w:rsid w:val="007E447C"/>
    <w:rsid w:val="007F247A"/>
    <w:rsid w:val="007F4FCD"/>
    <w:rsid w:val="007F6221"/>
    <w:rsid w:val="007F6FE3"/>
    <w:rsid w:val="008367AD"/>
    <w:rsid w:val="00844C80"/>
    <w:rsid w:val="008516C9"/>
    <w:rsid w:val="00854B4B"/>
    <w:rsid w:val="00855181"/>
    <w:rsid w:val="008765F7"/>
    <w:rsid w:val="0089054E"/>
    <w:rsid w:val="008C4CD5"/>
    <w:rsid w:val="008C7C79"/>
    <w:rsid w:val="008E2DCB"/>
    <w:rsid w:val="008F08E9"/>
    <w:rsid w:val="008F78BC"/>
    <w:rsid w:val="0090500B"/>
    <w:rsid w:val="00912964"/>
    <w:rsid w:val="00913912"/>
    <w:rsid w:val="00932A66"/>
    <w:rsid w:val="00937700"/>
    <w:rsid w:val="00940FAF"/>
    <w:rsid w:val="009458FA"/>
    <w:rsid w:val="009544D5"/>
    <w:rsid w:val="009642AE"/>
    <w:rsid w:val="00973C73"/>
    <w:rsid w:val="0098582D"/>
    <w:rsid w:val="009926A9"/>
    <w:rsid w:val="00994A65"/>
    <w:rsid w:val="009972D2"/>
    <w:rsid w:val="009E0568"/>
    <w:rsid w:val="009F5A03"/>
    <w:rsid w:val="00A16AA1"/>
    <w:rsid w:val="00A200DB"/>
    <w:rsid w:val="00A245CA"/>
    <w:rsid w:val="00A3166C"/>
    <w:rsid w:val="00A4482C"/>
    <w:rsid w:val="00A537CF"/>
    <w:rsid w:val="00A56B03"/>
    <w:rsid w:val="00A7316E"/>
    <w:rsid w:val="00A81848"/>
    <w:rsid w:val="00A908F7"/>
    <w:rsid w:val="00AB0424"/>
    <w:rsid w:val="00AB05C5"/>
    <w:rsid w:val="00AB3286"/>
    <w:rsid w:val="00AC2462"/>
    <w:rsid w:val="00AD0839"/>
    <w:rsid w:val="00AD7DA2"/>
    <w:rsid w:val="00AE0C94"/>
    <w:rsid w:val="00AE2E43"/>
    <w:rsid w:val="00AF68F2"/>
    <w:rsid w:val="00B35F75"/>
    <w:rsid w:val="00B469CB"/>
    <w:rsid w:val="00B53B12"/>
    <w:rsid w:val="00B61D53"/>
    <w:rsid w:val="00B61F73"/>
    <w:rsid w:val="00B70060"/>
    <w:rsid w:val="00B7068C"/>
    <w:rsid w:val="00BC5CC1"/>
    <w:rsid w:val="00BC7097"/>
    <w:rsid w:val="00BE70B6"/>
    <w:rsid w:val="00BF5A5F"/>
    <w:rsid w:val="00C04D18"/>
    <w:rsid w:val="00C05723"/>
    <w:rsid w:val="00C13C24"/>
    <w:rsid w:val="00C1704A"/>
    <w:rsid w:val="00C373C0"/>
    <w:rsid w:val="00C526AC"/>
    <w:rsid w:val="00C57451"/>
    <w:rsid w:val="00C61EC7"/>
    <w:rsid w:val="00C84892"/>
    <w:rsid w:val="00CD0E8F"/>
    <w:rsid w:val="00CE3BEE"/>
    <w:rsid w:val="00CE4021"/>
    <w:rsid w:val="00CE7D98"/>
    <w:rsid w:val="00CF20A0"/>
    <w:rsid w:val="00D00527"/>
    <w:rsid w:val="00D23C0D"/>
    <w:rsid w:val="00D42D1B"/>
    <w:rsid w:val="00D456E4"/>
    <w:rsid w:val="00D65E65"/>
    <w:rsid w:val="00D80AA0"/>
    <w:rsid w:val="00D82B61"/>
    <w:rsid w:val="00DA1B8F"/>
    <w:rsid w:val="00DA66A4"/>
    <w:rsid w:val="00DB0360"/>
    <w:rsid w:val="00DE1C6E"/>
    <w:rsid w:val="00E05655"/>
    <w:rsid w:val="00E111DB"/>
    <w:rsid w:val="00E1451B"/>
    <w:rsid w:val="00E2091C"/>
    <w:rsid w:val="00E34FE3"/>
    <w:rsid w:val="00E407B2"/>
    <w:rsid w:val="00E438C5"/>
    <w:rsid w:val="00E508F9"/>
    <w:rsid w:val="00E5112B"/>
    <w:rsid w:val="00E56EDA"/>
    <w:rsid w:val="00E617DE"/>
    <w:rsid w:val="00EA4AB6"/>
    <w:rsid w:val="00EA4C3D"/>
    <w:rsid w:val="00EB6EB6"/>
    <w:rsid w:val="00EB74A3"/>
    <w:rsid w:val="00ED0080"/>
    <w:rsid w:val="00ED1B50"/>
    <w:rsid w:val="00EE010A"/>
    <w:rsid w:val="00F042B2"/>
    <w:rsid w:val="00F125B5"/>
    <w:rsid w:val="00F16FF5"/>
    <w:rsid w:val="00F309E9"/>
    <w:rsid w:val="00F311EC"/>
    <w:rsid w:val="00F457C3"/>
    <w:rsid w:val="00F76F6F"/>
    <w:rsid w:val="00F7723D"/>
    <w:rsid w:val="00F824AB"/>
    <w:rsid w:val="00F930AE"/>
    <w:rsid w:val="00FA152F"/>
    <w:rsid w:val="00FC1F56"/>
    <w:rsid w:val="00FF2CC8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450C6-F738-475D-B8EC-951045C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9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489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0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0B3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4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0B39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96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22AE2"/>
  </w:style>
  <w:style w:type="character" w:customStyle="1" w:styleId="ab">
    <w:name w:val="日付 (文字)"/>
    <w:basedOn w:val="a0"/>
    <w:link w:val="aa"/>
    <w:uiPriority w:val="99"/>
    <w:semiHidden/>
    <w:locked/>
    <w:rsid w:val="00022AE2"/>
    <w:rPr>
      <w:rFonts w:cs="Times New Roman"/>
      <w:sz w:val="22"/>
      <w:szCs w:val="22"/>
    </w:rPr>
  </w:style>
  <w:style w:type="table" w:customStyle="1" w:styleId="1">
    <w:name w:val="表 (格子)1"/>
    <w:basedOn w:val="a1"/>
    <w:next w:val="a9"/>
    <w:uiPriority w:val="59"/>
    <w:rsid w:val="008516C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D848-CCCF-4DFD-A89F-E7555F7C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1516</Words>
  <Characters>207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一志</dc:creator>
  <cp:lastModifiedBy>盛光 寛人</cp:lastModifiedBy>
  <cp:revision>6</cp:revision>
  <cp:lastPrinted>2018-05-09T22:39:00Z</cp:lastPrinted>
  <dcterms:created xsi:type="dcterms:W3CDTF">2018-05-01T00:27:00Z</dcterms:created>
  <dcterms:modified xsi:type="dcterms:W3CDTF">2018-05-10T04:24:00Z</dcterms:modified>
</cp:coreProperties>
</file>