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4"/>
        </w:rPr>
      </w:pPr>
      <w:r>
        <w:rPr>
          <w:rFonts w:hint="eastAsia"/>
          <w:b w:val="1"/>
          <w:sz w:val="24"/>
        </w:rPr>
        <w:t>令和６年能登半島地震に係る被災代替家屋特例申告書</w:t>
      </w:r>
    </w:p>
    <w:p>
      <w:pPr>
        <w:pStyle w:val="0"/>
        <w:jc w:val="right"/>
        <w:rPr>
          <w:rFonts w:hint="default"/>
        </w:rPr>
      </w:pPr>
    </w:p>
    <w:p>
      <w:pPr>
        <w:pStyle w:val="0"/>
        <w:ind w:firstLine="7980" w:firstLineChars="3800"/>
        <w:jc w:val="left"/>
        <w:rPr>
          <w:rFonts w:hint="default"/>
        </w:rPr>
      </w:pPr>
      <w:r>
        <w:rPr>
          <w:rFonts w:hint="eastAsia"/>
        </w:rPr>
        <w:t>年　　月　　日</w:t>
      </w:r>
    </w:p>
    <w:p>
      <w:pPr>
        <w:pStyle w:val="0"/>
        <w:rPr>
          <w:rFonts w:hint="default"/>
        </w:rPr>
      </w:pPr>
      <w:r>
        <w:rPr>
          <w:rFonts w:hint="eastAsia"/>
        </w:rPr>
        <w:t>（宛先）射水市長</w:t>
      </w:r>
    </w:p>
    <w:p>
      <w:pPr>
        <w:pStyle w:val="0"/>
        <w:spacing w:line="500" w:lineRule="exact"/>
        <w:rPr>
          <w:rFonts w:hint="default"/>
        </w:rPr>
      </w:pPr>
      <w:r>
        <w:rPr>
          <w:rFonts w:hint="eastAsia"/>
        </w:rPr>
        <w:t>　　　　　　　　　　　　　　　　〒</w:t>
      </w:r>
    </w:p>
    <w:p>
      <w:pPr>
        <w:pStyle w:val="0"/>
        <w:snapToGrid w:val="0"/>
        <w:spacing w:line="360" w:lineRule="auto"/>
        <w:ind w:firstLine="630" w:firstLineChars="300"/>
        <w:rPr>
          <w:rFonts w:hint="default"/>
          <w:u w:val="single" w:color="auto"/>
        </w:rPr>
      </w:pPr>
      <w:r>
        <w:rPr>
          <w:rFonts w:hint="eastAsia"/>
        </w:rPr>
        <w:t>（申告者）住所又は所在地　</w:t>
      </w:r>
      <w:r>
        <w:rPr>
          <w:rFonts w:hint="eastAsia"/>
          <w:u w:val="single" w:color="auto"/>
        </w:rPr>
        <w:t>　　　　　　　　　　　　　　　　　　　　　　　　　　　　　　</w:t>
      </w:r>
    </w:p>
    <w:p>
      <w:pPr>
        <w:pStyle w:val="0"/>
        <w:snapToGrid w:val="0"/>
        <w:spacing w:line="360" w:lineRule="auto"/>
        <w:ind w:firstLine="630" w:firstLineChars="30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1301750</wp:posOffset>
                </wp:positionH>
                <wp:positionV relativeFrom="paragraph">
                  <wp:posOffset>83820</wp:posOffset>
                </wp:positionV>
                <wp:extent cx="581660" cy="180340"/>
                <wp:effectExtent l="0" t="0" r="635" b="635"/>
                <wp:wrapNone/>
                <wp:docPr id="1026" name="Text Box 390"/>
                <a:graphic xmlns:a="http://schemas.openxmlformats.org/drawingml/2006/main">
                  <a:graphicData uri="http://schemas.microsoft.com/office/word/2010/wordprocessingShape">
                    <wps:wsp>
                      <wps:cNvPr id="1026" name="Text Box 390"/>
                      <wps:cNvSpPr txBox="1">
                        <a:spLocks noChangeArrowheads="1"/>
                      </wps:cNvSpPr>
                      <wps:spPr>
                        <a:xfrm>
                          <a:off x="0" y="0"/>
                          <a:ext cx="581660" cy="180340"/>
                        </a:xfrm>
                        <a:prstGeom prst="rect">
                          <a:avLst/>
                        </a:prstGeom>
                        <a:solidFill>
                          <a:srgbClr val="FFFFFF"/>
                        </a:solidFill>
                        <a:ln>
                          <a:noFill/>
                        </a:ln>
                      </wps:spPr>
                      <wps:txbx>
                        <w:txbxContent>
                          <w:p>
                            <w:pPr>
                              <w:pStyle w:val="0"/>
                              <w:jc w:val="distribute"/>
                              <w:rPr>
                                <w:rFonts w:hint="default"/>
                                <w:sz w:val="18"/>
                              </w:rPr>
                            </w:pPr>
                            <w:r>
                              <w:rPr>
                                <w:rFonts w:hint="default"/>
                                <w:sz w:val="18"/>
                              </w:rPr>
                              <w:t>(</w:t>
                            </w:r>
                            <w:r>
                              <w:rPr>
                                <w:rFonts w:hint="eastAsia"/>
                                <w:sz w:val="18"/>
                              </w:rPr>
                              <w:t>ﾌﾘｶﾞﾅ</w:t>
                            </w:r>
                            <w:r>
                              <w:rPr>
                                <w:rFonts w:hint="default"/>
                                <w:sz w:val="18"/>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90" style="mso-position-vertical-relative:text;z-index:2;mso-wrap-distance-left:9pt;width:45.8pt;height:14.2pt;mso-position-horizontal-relative:text;position:absolute;margin-left:102.5pt;margin-top:6.6pt;mso-wrap-distance-bottom:0pt;mso-wrap-distance-right:9pt;mso-wrap-distance-top:0pt;v-text-anchor:top;" o:spid="_x0000_s1026" o:allowincell="t" o:allowoverlap="t" filled="t" fillcolor="#ffffff" stroked="f" o:spt="202" type="#_x0000_t202">
                <v:fill/>
                <v:textbox style="layout-flow:horizontal;" inset="2.0637499999999998mm,0.24694444444444438mm,2.0637499999999998mm,0.24694444444444438mm">
                  <w:txbxContent>
                    <w:p>
                      <w:pPr>
                        <w:pStyle w:val="0"/>
                        <w:jc w:val="distribute"/>
                        <w:rPr>
                          <w:rFonts w:hint="default"/>
                          <w:sz w:val="18"/>
                        </w:rPr>
                      </w:pPr>
                      <w:r>
                        <w:rPr>
                          <w:rFonts w:hint="default"/>
                          <w:sz w:val="18"/>
                        </w:rPr>
                        <w:t>(</w:t>
                      </w:r>
                      <w:r>
                        <w:rPr>
                          <w:rFonts w:hint="eastAsia"/>
                          <w:sz w:val="18"/>
                        </w:rPr>
                        <w:t>ﾌﾘｶﾞﾅ</w:t>
                      </w:r>
                      <w:r>
                        <w:rPr>
                          <w:rFonts w:hint="default"/>
                          <w:sz w:val="18"/>
                        </w:rPr>
                        <w:t>)</w:t>
                      </w:r>
                    </w:p>
                  </w:txbxContent>
                </v:textbox>
                <v:imagedata o:title=""/>
                <w10:wrap type="none" anchorx="text" anchory="text"/>
              </v:shape>
            </w:pict>
          </mc:Fallback>
        </mc:AlternateContent>
      </w:r>
    </w:p>
    <w:p>
      <w:pPr>
        <w:pStyle w:val="0"/>
        <w:snapToGrid w:val="0"/>
        <w:ind w:firstLine="1890" w:firstLineChars="900"/>
        <w:rPr>
          <w:rFonts w:hint="default"/>
          <w:u w:val="single" w:color="auto"/>
        </w:rPr>
      </w:pPr>
      <w:r>
        <w:rPr>
          <w:rFonts w:hint="eastAsia"/>
        </w:rPr>
        <w:t>氏名又は名称　</w:t>
      </w:r>
      <w:r>
        <w:rPr>
          <w:rFonts w:hint="eastAsia"/>
          <w:u w:val="single" w:color="auto"/>
        </w:rPr>
        <w:t>　　　　　　　　　　　　　　　　　　　　　　　　　　　　　　</w:t>
      </w:r>
    </w:p>
    <w:p>
      <w:pPr>
        <w:pStyle w:val="0"/>
        <w:snapToGrid w:val="0"/>
        <w:spacing w:line="480" w:lineRule="exact"/>
        <w:ind w:leftChars="0" w:firstLine="5353" w:firstLineChars="2549"/>
        <w:jc w:val="left"/>
        <w:rPr>
          <w:rFonts w:hint="default"/>
          <w:u w:val="single" w:color="auto"/>
        </w:rPr>
      </w:pPr>
      <w:r>
        <w:rPr>
          <w:rFonts w:hint="eastAsia"/>
          <w:u w:val="single" w:color="auto"/>
        </w:rPr>
        <w:t>電　話　　</w:t>
      </w:r>
      <w:r>
        <w:rPr>
          <w:rFonts w:hint="eastAsia"/>
          <w:u w:val="single" w:color="auto"/>
        </w:rPr>
        <w:t xml:space="preserve">  </w:t>
      </w:r>
      <w:r>
        <w:rPr>
          <w:rFonts w:hint="eastAsia"/>
          <w:u w:val="single" w:color="auto"/>
        </w:rPr>
        <w:t>　　－　　</w:t>
      </w:r>
      <w:r>
        <w:rPr>
          <w:rFonts w:hint="eastAsia"/>
          <w:u w:val="single" w:color="auto"/>
        </w:rPr>
        <w:t xml:space="preserve"> </w:t>
      </w:r>
      <w:r>
        <w:rPr>
          <w:rFonts w:hint="eastAsia"/>
          <w:u w:val="single" w:color="auto"/>
        </w:rPr>
        <w:t>　</w:t>
      </w:r>
      <w:r>
        <w:rPr>
          <w:rFonts w:hint="eastAsia"/>
          <w:u w:val="single" w:color="auto"/>
        </w:rPr>
        <w:t xml:space="preserve"> </w:t>
      </w:r>
      <w:r>
        <w:rPr>
          <w:rFonts w:hint="eastAsia"/>
          <w:u w:val="single" w:color="auto"/>
        </w:rPr>
        <w:t>　－　　</w:t>
      </w:r>
      <w:r>
        <w:rPr>
          <w:rFonts w:hint="eastAsia"/>
          <w:u w:val="single" w:color="auto"/>
        </w:rPr>
        <w:t xml:space="preserve"> </w:t>
      </w:r>
      <w:r>
        <w:rPr>
          <w:rFonts w:hint="eastAsia"/>
          <w:u w:val="single" w:color="auto"/>
        </w:rPr>
        <w:t>　</w:t>
      </w:r>
      <w:r>
        <w:rPr>
          <w:rFonts w:hint="eastAsia"/>
          <w:u w:val="single" w:color="auto"/>
        </w:rPr>
        <w:t xml:space="preserve">  </w:t>
      </w:r>
      <w:r>
        <w:rPr>
          <w:rFonts w:hint="eastAsia"/>
          <w:u w:val="single" w:color="auto"/>
        </w:rPr>
        <w:t>　</w:t>
      </w:r>
    </w:p>
    <w:tbl>
      <w:tblPr>
        <w:tblStyle w:val="11"/>
        <w:tblpPr w:leftFromText="142" w:rightFromText="142" w:topFromText="0" w:bottomFromText="0" w:vertAnchor="text" w:horzAnchor="margin" w:tblpX="4522" w:tblpY="103"/>
        <w:tblW w:w="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97"/>
        <w:gridCol w:w="397"/>
        <w:gridCol w:w="397"/>
        <w:gridCol w:w="397"/>
        <w:gridCol w:w="397"/>
        <w:gridCol w:w="397"/>
        <w:gridCol w:w="397"/>
        <w:gridCol w:w="397"/>
        <w:gridCol w:w="397"/>
        <w:gridCol w:w="397"/>
        <w:gridCol w:w="397"/>
        <w:gridCol w:w="397"/>
        <w:gridCol w:w="397"/>
      </w:tblGrid>
      <w:tr>
        <w:trPr>
          <w:trHeight w:val="519" w:hRule="atLeast"/>
        </w:trPr>
        <w:tc>
          <w:tcPr>
            <w:tcW w:w="397" w:type="dxa"/>
            <w:shd w:val="clear" w:color="auto" w:fill="auto"/>
            <w:vAlign w:val="center"/>
          </w:tcPr>
          <w:p>
            <w:pPr>
              <w:pStyle w:val="0"/>
              <w:jc w:val="center"/>
              <w:rPr>
                <w:rFonts w:hint="default" w:ascii="ＭＳ ゴシック" w:hAnsi="ＭＳ ゴシック" w:eastAsia="ＭＳ ゴシック"/>
                <w:sz w:val="20"/>
              </w:rPr>
            </w:pPr>
          </w:p>
        </w:tc>
        <w:tc>
          <w:tcPr>
            <w:tcW w:w="397"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0"/>
              </w:rPr>
            </w:pPr>
          </w:p>
        </w:tc>
        <w:tc>
          <w:tcPr>
            <w:tcW w:w="39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0"/>
              </w:rPr>
            </w:pPr>
          </w:p>
        </w:tc>
        <w:tc>
          <w:tcPr>
            <w:tcW w:w="39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0"/>
              </w:rPr>
            </w:pPr>
          </w:p>
        </w:tc>
        <w:tc>
          <w:tcPr>
            <w:tcW w:w="39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0"/>
              </w:rPr>
            </w:pPr>
          </w:p>
        </w:tc>
        <w:tc>
          <w:tcPr>
            <w:tcW w:w="397"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0"/>
              </w:rPr>
            </w:pPr>
          </w:p>
        </w:tc>
        <w:tc>
          <w:tcPr>
            <w:tcW w:w="39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0"/>
              </w:rPr>
            </w:pPr>
          </w:p>
        </w:tc>
        <w:tc>
          <w:tcPr>
            <w:tcW w:w="39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0"/>
              </w:rPr>
            </w:pPr>
          </w:p>
        </w:tc>
        <w:tc>
          <w:tcPr>
            <w:tcW w:w="39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0"/>
              </w:rPr>
            </w:pPr>
          </w:p>
        </w:tc>
        <w:tc>
          <w:tcPr>
            <w:tcW w:w="397"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0"/>
              </w:rPr>
            </w:pPr>
          </w:p>
        </w:tc>
        <w:tc>
          <w:tcPr>
            <w:tcW w:w="39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0"/>
              </w:rPr>
            </w:pPr>
          </w:p>
        </w:tc>
        <w:tc>
          <w:tcPr>
            <w:tcW w:w="39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0"/>
              </w:rPr>
            </w:pPr>
          </w:p>
        </w:tc>
        <w:tc>
          <w:tcPr>
            <w:tcW w:w="39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0"/>
              </w:rPr>
            </w:pPr>
          </w:p>
        </w:tc>
      </w:tr>
    </w:tbl>
    <w:p>
      <w:pPr>
        <w:pStyle w:val="0"/>
        <w:ind w:leftChars="0" w:firstLine="0" w:firstLineChars="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492125</wp:posOffset>
                </wp:positionH>
                <wp:positionV relativeFrom="paragraph">
                  <wp:posOffset>69850</wp:posOffset>
                </wp:positionV>
                <wp:extent cx="2013585" cy="290195"/>
                <wp:effectExtent l="0" t="0" r="635" b="635"/>
                <wp:wrapNone/>
                <wp:docPr id="1027" name="テキスト ボックス 10"/>
                <a:graphic xmlns:a="http://schemas.openxmlformats.org/drawingml/2006/main">
                  <a:graphicData uri="http://schemas.microsoft.com/office/word/2010/wordprocessingShape">
                    <wps:wsp>
                      <wps:cNvPr id="1027" name="テキスト ボックス 10"/>
                      <wps:cNvSpPr txBox="1"/>
                      <wps:spPr>
                        <a:xfrm>
                          <a:off x="0" y="0"/>
                          <a:ext cx="2013585" cy="290195"/>
                        </a:xfrm>
                        <a:prstGeom prst="rect">
                          <a:avLst/>
                        </a:prstGeom>
                        <a:noFill/>
                        <a:ln w="6350">
                          <a:noFill/>
                        </a:ln>
                        <a:effectLst/>
                      </wps:spPr>
                      <wps:txbx>
                        <w:txbxContent>
                          <w:p>
                            <w:pPr>
                              <w:pStyle w:val="0"/>
                              <w:ind w:right="630" w:rightChars="300"/>
                              <w:jc w:val="right"/>
                              <w:rPr>
                                <w:rFonts w:hint="default"/>
                              </w:rPr>
                            </w:pPr>
                            <w:r>
                              <w:rPr>
                                <w:rFonts w:hint="eastAsia"/>
                              </w:rPr>
                              <w:t>個人番号又は法人番号</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style="mso-position-vertical-relative:text;z-index:3;mso-wrap-distance-left:9pt;width:158.55000000000001pt;height:22.85pt;mso-position-horizontal-relative:text;position:absolute;margin-left:38.75pt;margin-top:5.5pt;mso-wrap-distance-bottom:0pt;mso-wrap-distance-right:9pt;mso-wrap-distance-top:0pt;v-text-anchor:top;" o:spid="_x0000_s1027" o:allowincell="t" o:allowoverlap="t" filled="f" stroked="f" strokeweight="0.5pt" o:spt="202" type="#_x0000_t202">
                <v:fill/>
                <v:textbox style="layout-flow:horizontal;">
                  <w:txbxContent>
                    <w:p>
                      <w:pPr>
                        <w:pStyle w:val="0"/>
                        <w:ind w:right="630" w:rightChars="300"/>
                        <w:jc w:val="right"/>
                        <w:rPr>
                          <w:rFonts w:hint="default"/>
                        </w:rPr>
                      </w:pPr>
                      <w:r>
                        <w:rPr>
                          <w:rFonts w:hint="eastAsia"/>
                        </w:rPr>
                        <w:t>個人番号又は法人番号</w:t>
                      </w:r>
                    </w:p>
                  </w:txbxContent>
                </v:textbox>
                <v:imagedata o:title=""/>
                <w10:wrap type="none" anchorx="text" anchory="text"/>
              </v:shape>
            </w:pict>
          </mc:Fallback>
        </mc:AlternateContent>
      </w:r>
    </w:p>
    <w:p>
      <w:pPr>
        <w:pStyle w:val="0"/>
        <w:snapToGrid w:val="0"/>
        <w:spacing w:line="0" w:lineRule="atLeast"/>
        <w:ind w:firstLine="6090" w:firstLineChars="2900"/>
        <w:rPr>
          <w:rFonts w:hint="default"/>
          <w:u w:val="single" w:color="auto"/>
        </w:rPr>
      </w:pPr>
    </w:p>
    <w:p>
      <w:pPr>
        <w:pStyle w:val="0"/>
        <w:ind w:firstLine="210" w:firstLineChars="100"/>
        <w:rPr>
          <w:rFonts w:hint="default"/>
        </w:rPr>
      </w:pPr>
      <w:r>
        <w:rPr>
          <w:rFonts w:hint="eastAsia"/>
        </w:rPr>
        <w:t>令和６年能登半島地震により滅失し、又は損壊した家屋に代わるものとして取得し、又は当該損壊した家屋を改築したので、地方税法第３５２条の３の規定に基づく減額の適用を受けるため、関係書類を添えて次のとおり申告します。</w:t>
      </w:r>
    </w:p>
    <w:p>
      <w:pPr>
        <w:pStyle w:val="0"/>
        <w:spacing w:line="200" w:lineRule="exact"/>
        <w:rPr>
          <w:rFonts w:hint="default"/>
        </w:rPr>
      </w:pPr>
    </w:p>
    <w:p>
      <w:pPr>
        <w:pStyle w:val="0"/>
        <w:rPr>
          <w:rFonts w:hint="default" w:asciiTheme="minorEastAsia" w:hAnsiTheme="minorEastAsia"/>
          <w:sz w:val="20"/>
        </w:rPr>
      </w:pPr>
      <w:r>
        <w:rPr>
          <w:rFonts w:hint="eastAsia" w:asciiTheme="minorEastAsia" w:hAnsiTheme="minorEastAsia"/>
          <w:sz w:val="20"/>
        </w:rPr>
        <w:t>１　代替家屋</w:t>
      </w:r>
    </w:p>
    <w:tbl>
      <w:tblPr>
        <w:tblStyle w:val="26"/>
        <w:tblW w:w="9240" w:type="dxa"/>
        <w:tblInd w:w="415" w:type="dxa"/>
        <w:tblLayout w:type="fixed"/>
        <w:tblLook w:firstRow="1" w:lastRow="0" w:firstColumn="1" w:lastColumn="0" w:noHBand="0" w:noVBand="1" w:val="04A0"/>
      </w:tblPr>
      <w:tblGrid>
        <w:gridCol w:w="630"/>
        <w:gridCol w:w="1890"/>
        <w:gridCol w:w="2100"/>
        <w:gridCol w:w="1470"/>
        <w:gridCol w:w="3150"/>
      </w:tblGrid>
      <w:tr>
        <w:trPr>
          <w:trHeight w:val="508" w:hRule="atLeast"/>
        </w:trPr>
        <w:tc>
          <w:tcPr>
            <w:tcW w:w="630" w:type="dxa"/>
            <w:vMerge w:val="restart"/>
            <w:textDirection w:val="tbRlV"/>
            <w:vAlign w:val="center"/>
          </w:tcPr>
          <w:p>
            <w:pPr>
              <w:pStyle w:val="0"/>
              <w:spacing w:line="240" w:lineRule="exact"/>
              <w:ind w:left="113" w:right="113"/>
              <w:jc w:val="center"/>
              <w:rPr>
                <w:rFonts w:hint="default" w:asciiTheme="minorEastAsia" w:hAnsiTheme="minorEastAsia"/>
                <w:sz w:val="20"/>
              </w:rPr>
            </w:pPr>
            <w:r>
              <w:rPr>
                <w:rFonts w:hint="eastAsia" w:asciiTheme="minorEastAsia" w:hAnsiTheme="minorEastAsia"/>
                <w:sz w:val="16"/>
              </w:rPr>
              <w:t>（納税義務者）</w:t>
            </w:r>
          </w:p>
          <w:p>
            <w:pPr>
              <w:pStyle w:val="0"/>
              <w:spacing w:line="240" w:lineRule="exact"/>
              <w:ind w:left="113" w:right="113"/>
              <w:jc w:val="center"/>
              <w:rPr>
                <w:rFonts w:hint="default" w:asciiTheme="minorEastAsia" w:hAnsiTheme="minorEastAsia"/>
                <w:sz w:val="20"/>
              </w:rPr>
            </w:pPr>
            <w:r>
              <w:rPr>
                <w:rFonts w:hint="eastAsia" w:asciiTheme="minorEastAsia" w:hAnsiTheme="minorEastAsia"/>
                <w:sz w:val="20"/>
              </w:rPr>
              <w:t>所有者</w:t>
            </w:r>
          </w:p>
        </w:tc>
        <w:tc>
          <w:tcPr>
            <w:tcW w:w="1890" w:type="dxa"/>
            <w:vAlign w:val="center"/>
          </w:tcPr>
          <w:p>
            <w:pPr>
              <w:pStyle w:val="0"/>
              <w:spacing w:line="240" w:lineRule="exact"/>
              <w:jc w:val="center"/>
              <w:rPr>
                <w:rFonts w:hint="default" w:asciiTheme="minorEastAsia" w:hAnsiTheme="minorEastAsia"/>
                <w:sz w:val="20"/>
              </w:rPr>
            </w:pPr>
            <w:r>
              <w:rPr>
                <w:rFonts w:hint="eastAsia" w:asciiTheme="minorEastAsia" w:hAnsiTheme="minorEastAsia"/>
                <w:sz w:val="20"/>
              </w:rPr>
              <w:t>住所（所在地）</w:t>
            </w:r>
          </w:p>
        </w:tc>
        <w:tc>
          <w:tcPr>
            <w:tcW w:w="6720" w:type="dxa"/>
            <w:gridSpan w:val="3"/>
            <w:vAlign w:val="center"/>
          </w:tcPr>
          <w:p>
            <w:pPr>
              <w:pStyle w:val="0"/>
              <w:jc w:val="left"/>
              <w:rPr>
                <w:rFonts w:hint="default" w:asciiTheme="minorEastAsia" w:hAnsiTheme="minorEastAsia"/>
                <w:sz w:val="20"/>
              </w:rPr>
            </w:pPr>
          </w:p>
        </w:tc>
      </w:tr>
      <w:tr>
        <w:trPr>
          <w:trHeight w:val="508" w:hRule="atLeast"/>
        </w:trPr>
        <w:tc>
          <w:tcPr>
            <w:tcW w:w="630" w:type="dxa"/>
            <w:vMerge w:val="continue"/>
            <w:vAlign w:val="center"/>
          </w:tcPr>
          <w:p>
            <w:pPr>
              <w:pStyle w:val="0"/>
              <w:jc w:val="center"/>
              <w:rPr>
                <w:rFonts w:hint="default" w:asciiTheme="minorEastAsia" w:hAnsiTheme="minorEastAsia"/>
                <w:sz w:val="20"/>
              </w:rPr>
            </w:pPr>
          </w:p>
        </w:tc>
        <w:tc>
          <w:tcPr>
            <w:tcW w:w="1890" w:type="dxa"/>
            <w:vAlign w:val="center"/>
          </w:tcPr>
          <w:p>
            <w:pPr>
              <w:pStyle w:val="0"/>
              <w:spacing w:line="240" w:lineRule="exact"/>
              <w:jc w:val="center"/>
              <w:rPr>
                <w:rFonts w:hint="default" w:asciiTheme="minorEastAsia" w:hAnsiTheme="minorEastAsia"/>
                <w:sz w:val="20"/>
              </w:rPr>
            </w:pPr>
            <w:r>
              <w:rPr>
                <w:rFonts w:hint="eastAsia" w:asciiTheme="minorEastAsia" w:hAnsiTheme="minorEastAsia"/>
                <w:sz w:val="20"/>
              </w:rPr>
              <w:t>氏名（名称）</w:t>
            </w:r>
          </w:p>
        </w:tc>
        <w:tc>
          <w:tcPr>
            <w:tcW w:w="6720" w:type="dxa"/>
            <w:gridSpan w:val="3"/>
            <w:vAlign w:val="center"/>
          </w:tcPr>
          <w:p>
            <w:pPr>
              <w:pStyle w:val="0"/>
              <w:jc w:val="left"/>
              <w:rPr>
                <w:rFonts w:hint="default" w:asciiTheme="minorEastAsia" w:hAnsiTheme="minorEastAsia"/>
                <w:sz w:val="20"/>
              </w:rPr>
            </w:pPr>
          </w:p>
        </w:tc>
      </w:tr>
      <w:tr>
        <w:trPr>
          <w:trHeight w:val="235" w:hRule="atLeast"/>
        </w:trPr>
        <w:tc>
          <w:tcPr>
            <w:tcW w:w="630" w:type="dxa"/>
            <w:vMerge w:val="continue"/>
            <w:vAlign w:val="center"/>
          </w:tcPr>
          <w:p>
            <w:pPr>
              <w:pStyle w:val="0"/>
              <w:jc w:val="center"/>
              <w:rPr>
                <w:rFonts w:hint="default" w:asciiTheme="minorEastAsia" w:hAnsiTheme="minorEastAsia"/>
                <w:sz w:val="20"/>
              </w:rPr>
            </w:pPr>
          </w:p>
        </w:tc>
        <w:tc>
          <w:tcPr>
            <w:tcW w:w="1890" w:type="dxa"/>
            <w:vAlign w:val="center"/>
          </w:tcPr>
          <w:p>
            <w:pPr>
              <w:pStyle w:val="0"/>
              <w:spacing w:line="240" w:lineRule="exact"/>
              <w:jc w:val="center"/>
              <w:rPr>
                <w:rFonts w:hint="default" w:asciiTheme="minorEastAsia" w:hAnsiTheme="minorEastAsia"/>
                <w:sz w:val="20"/>
              </w:rPr>
            </w:pPr>
            <w:r>
              <w:rPr>
                <w:rFonts w:hint="eastAsia" w:asciiTheme="minorEastAsia" w:hAnsiTheme="minorEastAsia"/>
                <w:sz w:val="20"/>
              </w:rPr>
              <w:t>被災家屋所有者との関係</w:t>
            </w:r>
          </w:p>
        </w:tc>
        <w:tc>
          <w:tcPr>
            <w:tcW w:w="6720" w:type="dxa"/>
            <w:gridSpan w:val="3"/>
            <w:vAlign w:val="center"/>
          </w:tcPr>
          <w:p>
            <w:pPr>
              <w:pStyle w:val="0"/>
              <w:spacing w:line="280" w:lineRule="exact"/>
              <w:rPr>
                <w:rFonts w:hint="default" w:asciiTheme="minorEastAsia" w:hAnsiTheme="minorEastAsia"/>
                <w:sz w:val="20"/>
              </w:rPr>
            </w:pPr>
            <w:r>
              <w:rPr>
                <w:rFonts w:hint="eastAsia" w:asciiTheme="minorEastAsia" w:hAnsiTheme="minorEastAsia"/>
                <w:sz w:val="20"/>
              </w:rPr>
              <w:t>□本人</w:t>
            </w:r>
            <w:r>
              <w:rPr>
                <w:rFonts w:hint="eastAsia" w:asciiTheme="minorEastAsia" w:hAnsiTheme="minorEastAsia"/>
                <w:sz w:val="20"/>
              </w:rPr>
              <w:t xml:space="preserve"> </w:t>
            </w:r>
            <w:r>
              <w:rPr>
                <w:rFonts w:hint="eastAsia" w:asciiTheme="minorEastAsia" w:hAnsiTheme="minorEastAsia"/>
                <w:sz w:val="20"/>
              </w:rPr>
              <w:t>　　　□相続人　　　</w:t>
            </w:r>
            <w:r>
              <w:rPr>
                <w:rFonts w:hint="eastAsia" w:asciiTheme="minorEastAsia" w:hAnsiTheme="minorEastAsia"/>
                <w:sz w:val="20"/>
              </w:rPr>
              <w:t xml:space="preserve"> </w:t>
            </w:r>
            <w:r>
              <w:rPr>
                <w:rFonts w:hint="eastAsia" w:asciiTheme="minorEastAsia" w:hAnsiTheme="minorEastAsia"/>
                <w:sz w:val="20"/>
              </w:rPr>
              <w:t>□親族（三親等以内）</w:t>
            </w:r>
          </w:p>
          <w:p>
            <w:pPr>
              <w:pStyle w:val="0"/>
              <w:spacing w:line="280" w:lineRule="exact"/>
              <w:rPr>
                <w:rFonts w:hint="default" w:asciiTheme="minorEastAsia" w:hAnsiTheme="minorEastAsia"/>
                <w:sz w:val="20"/>
              </w:rPr>
            </w:pPr>
            <w:r>
              <w:rPr>
                <w:rFonts w:hint="eastAsia" w:asciiTheme="minorEastAsia" w:hAnsiTheme="minorEastAsia"/>
                <w:sz w:val="20"/>
              </w:rPr>
              <w:t>□その他（　　</w:t>
            </w:r>
            <w:r>
              <w:rPr>
                <w:rFonts w:hint="eastAsia" w:asciiTheme="minorEastAsia" w:hAnsiTheme="minorEastAsia"/>
                <w:sz w:val="20"/>
              </w:rPr>
              <w:t xml:space="preserve"> </w:t>
            </w:r>
            <w:r>
              <w:rPr>
                <w:rFonts w:hint="eastAsia" w:asciiTheme="minorEastAsia" w:hAnsiTheme="minorEastAsia"/>
                <w:sz w:val="20"/>
              </w:rPr>
              <w:t>　</w:t>
            </w:r>
            <w:r>
              <w:rPr>
                <w:rFonts w:hint="eastAsia" w:asciiTheme="minorEastAsia" w:hAnsiTheme="minorEastAsia"/>
                <w:sz w:val="20"/>
              </w:rPr>
              <w:t xml:space="preserve"> </w:t>
            </w:r>
            <w:r>
              <w:rPr>
                <w:rFonts w:hint="default" w:asciiTheme="minorEastAsia" w:hAnsiTheme="minorEastAsia"/>
                <w:sz w:val="20"/>
              </w:rPr>
              <w:t xml:space="preserve">     </w:t>
            </w:r>
            <w:r>
              <w:rPr>
                <w:rFonts w:hint="eastAsia" w:asciiTheme="minorEastAsia" w:hAnsiTheme="minorEastAsia"/>
                <w:sz w:val="20"/>
              </w:rPr>
              <w:t>　　　　　　　　　　　）</w:t>
            </w:r>
            <w:r>
              <w:rPr>
                <w:rFonts w:hint="eastAsia" w:asciiTheme="minorEastAsia" w:hAnsiTheme="minorEastAsia"/>
                <w:sz w:val="20"/>
              </w:rPr>
              <w:t xml:space="preserve"> </w:t>
            </w:r>
          </w:p>
        </w:tc>
      </w:tr>
      <w:tr>
        <w:trPr>
          <w:trHeight w:val="454" w:hRule="atLeast"/>
        </w:trPr>
        <w:tc>
          <w:tcPr>
            <w:tcW w:w="630" w:type="dxa"/>
            <w:vMerge w:val="restart"/>
            <w:textDirection w:val="tbRlV"/>
            <w:vAlign w:val="center"/>
          </w:tcPr>
          <w:p>
            <w:pPr>
              <w:pStyle w:val="0"/>
              <w:spacing w:line="240" w:lineRule="auto"/>
              <w:ind w:left="113" w:right="113"/>
              <w:jc w:val="center"/>
              <w:rPr>
                <w:rFonts w:hint="default" w:asciiTheme="minorEastAsia" w:hAnsiTheme="minorEastAsia"/>
                <w:sz w:val="20"/>
              </w:rPr>
            </w:pPr>
            <w:r>
              <w:rPr>
                <w:rFonts w:hint="eastAsia" w:asciiTheme="minorEastAsia" w:hAnsiTheme="minorEastAsia"/>
                <w:sz w:val="20"/>
              </w:rPr>
              <w:t>代替家屋</w:t>
            </w:r>
          </w:p>
        </w:tc>
        <w:tc>
          <w:tcPr>
            <w:tcW w:w="1890" w:type="dxa"/>
            <w:vAlign w:val="center"/>
          </w:tcPr>
          <w:p>
            <w:pPr>
              <w:pStyle w:val="0"/>
              <w:jc w:val="center"/>
              <w:rPr>
                <w:rFonts w:hint="default" w:asciiTheme="minorEastAsia" w:hAnsiTheme="minorEastAsia"/>
                <w:sz w:val="20"/>
              </w:rPr>
            </w:pPr>
            <w:r>
              <w:rPr>
                <w:rFonts w:hint="eastAsia" w:asciiTheme="minorEastAsia" w:hAnsiTheme="minorEastAsia"/>
                <w:sz w:val="20"/>
              </w:rPr>
              <w:t>所在地</w:t>
            </w:r>
          </w:p>
        </w:tc>
        <w:tc>
          <w:tcPr>
            <w:tcW w:w="6720" w:type="dxa"/>
            <w:gridSpan w:val="3"/>
            <w:vAlign w:val="center"/>
          </w:tcPr>
          <w:p>
            <w:pPr>
              <w:pStyle w:val="0"/>
              <w:jc w:val="left"/>
              <w:rPr>
                <w:rFonts w:hint="default" w:asciiTheme="minorEastAsia" w:hAnsiTheme="minorEastAsia"/>
                <w:sz w:val="20"/>
              </w:rPr>
            </w:pPr>
            <w:r>
              <w:rPr>
                <w:rFonts w:hint="eastAsia" w:asciiTheme="minorEastAsia" w:hAnsiTheme="minorEastAsia"/>
                <w:sz w:val="20"/>
              </w:rPr>
              <w:t>射水市</w:t>
            </w:r>
          </w:p>
        </w:tc>
      </w:tr>
      <w:tr>
        <w:trPr>
          <w:trHeight w:val="116" w:hRule="atLeast"/>
        </w:trPr>
        <w:tc>
          <w:tcPr>
            <w:tcW w:w="630" w:type="dxa"/>
            <w:vMerge w:val="continue"/>
            <w:vAlign w:val="center"/>
          </w:tcPr>
          <w:p>
            <w:pPr>
              <w:pStyle w:val="0"/>
              <w:jc w:val="center"/>
              <w:rPr>
                <w:rFonts w:hint="default" w:asciiTheme="minorEastAsia" w:hAnsiTheme="minorEastAsia"/>
                <w:sz w:val="20"/>
              </w:rPr>
            </w:pPr>
          </w:p>
        </w:tc>
        <w:tc>
          <w:tcPr>
            <w:tcW w:w="1890" w:type="dxa"/>
            <w:vAlign w:val="center"/>
          </w:tcPr>
          <w:p>
            <w:pPr>
              <w:pStyle w:val="0"/>
              <w:jc w:val="center"/>
              <w:rPr>
                <w:rFonts w:hint="default" w:asciiTheme="minorEastAsia" w:hAnsiTheme="minorEastAsia"/>
                <w:sz w:val="20"/>
              </w:rPr>
            </w:pPr>
            <w:r>
              <w:rPr>
                <w:rFonts w:hint="eastAsia" w:asciiTheme="minorEastAsia" w:hAnsiTheme="minorEastAsia"/>
                <w:sz w:val="20"/>
              </w:rPr>
              <w:t>家屋番号</w:t>
            </w:r>
          </w:p>
        </w:tc>
        <w:tc>
          <w:tcPr>
            <w:tcW w:w="2100" w:type="dxa"/>
            <w:vAlign w:val="center"/>
          </w:tcPr>
          <w:p>
            <w:pPr>
              <w:pStyle w:val="0"/>
              <w:jc w:val="right"/>
              <w:rPr>
                <w:rFonts w:hint="default" w:asciiTheme="minorEastAsia" w:hAnsiTheme="minorEastAsia"/>
                <w:sz w:val="20"/>
              </w:rPr>
            </w:pPr>
          </w:p>
        </w:tc>
        <w:tc>
          <w:tcPr>
            <w:tcW w:w="1470" w:type="dxa"/>
            <w:vAlign w:val="center"/>
          </w:tcPr>
          <w:p>
            <w:pPr>
              <w:pStyle w:val="0"/>
              <w:jc w:val="center"/>
              <w:rPr>
                <w:rFonts w:hint="default" w:asciiTheme="minorEastAsia" w:hAnsiTheme="minorEastAsia"/>
                <w:sz w:val="20"/>
              </w:rPr>
            </w:pPr>
            <w:r>
              <w:rPr>
                <w:rFonts w:hint="eastAsia" w:asciiTheme="minorEastAsia" w:hAnsiTheme="minorEastAsia"/>
                <w:sz w:val="20"/>
              </w:rPr>
              <w:t>種類（用途）</w:t>
            </w:r>
          </w:p>
        </w:tc>
        <w:tc>
          <w:tcPr>
            <w:tcW w:w="3150" w:type="dxa"/>
            <w:vAlign w:val="center"/>
          </w:tcPr>
          <w:p>
            <w:pPr>
              <w:pStyle w:val="0"/>
              <w:jc w:val="right"/>
              <w:rPr>
                <w:rFonts w:hint="default" w:asciiTheme="minorEastAsia" w:hAnsiTheme="minorEastAsia"/>
                <w:sz w:val="20"/>
              </w:rPr>
            </w:pPr>
          </w:p>
        </w:tc>
      </w:tr>
      <w:tr>
        <w:trPr>
          <w:trHeight w:val="106" w:hRule="atLeast"/>
        </w:trPr>
        <w:tc>
          <w:tcPr>
            <w:tcW w:w="630" w:type="dxa"/>
            <w:vMerge w:val="continue"/>
            <w:vAlign w:val="center"/>
          </w:tcPr>
          <w:p>
            <w:pPr>
              <w:pStyle w:val="0"/>
              <w:jc w:val="center"/>
              <w:rPr>
                <w:rFonts w:hint="default" w:asciiTheme="minorEastAsia" w:hAnsiTheme="minorEastAsia"/>
                <w:sz w:val="20"/>
              </w:rPr>
            </w:pPr>
          </w:p>
        </w:tc>
        <w:tc>
          <w:tcPr>
            <w:tcW w:w="1890" w:type="dxa"/>
            <w:vAlign w:val="center"/>
          </w:tcPr>
          <w:p>
            <w:pPr>
              <w:pStyle w:val="0"/>
              <w:jc w:val="center"/>
              <w:rPr>
                <w:rFonts w:hint="default" w:asciiTheme="minorEastAsia" w:hAnsiTheme="minorEastAsia"/>
                <w:sz w:val="20"/>
              </w:rPr>
            </w:pPr>
            <w:r>
              <w:rPr>
                <w:rFonts w:hint="eastAsia" w:asciiTheme="minorEastAsia" w:hAnsiTheme="minorEastAsia"/>
                <w:sz w:val="20"/>
              </w:rPr>
              <w:t>床面積</w:t>
            </w:r>
          </w:p>
        </w:tc>
        <w:tc>
          <w:tcPr>
            <w:tcW w:w="2100" w:type="dxa"/>
            <w:vAlign w:val="center"/>
          </w:tcPr>
          <w:p>
            <w:pPr>
              <w:pStyle w:val="0"/>
              <w:wordWrap w:val="0"/>
              <w:jc w:val="right"/>
              <w:rPr>
                <w:rFonts w:hint="default" w:asciiTheme="minorEastAsia" w:hAnsiTheme="minorEastAsia"/>
                <w:sz w:val="20"/>
              </w:rPr>
            </w:pPr>
            <w:r>
              <w:rPr>
                <w:rFonts w:hint="eastAsia" w:asciiTheme="minorEastAsia" w:hAnsiTheme="minorEastAsia"/>
                <w:sz w:val="20"/>
              </w:rPr>
              <w:t>㎡　</w:t>
            </w:r>
          </w:p>
        </w:tc>
        <w:tc>
          <w:tcPr>
            <w:tcW w:w="1470" w:type="dxa"/>
            <w:vAlign w:val="center"/>
          </w:tcPr>
          <w:p>
            <w:pPr>
              <w:pStyle w:val="0"/>
              <w:jc w:val="center"/>
              <w:rPr>
                <w:rFonts w:hint="default" w:asciiTheme="minorEastAsia" w:hAnsiTheme="minorEastAsia"/>
                <w:sz w:val="20"/>
              </w:rPr>
            </w:pPr>
            <w:r>
              <w:rPr>
                <w:rFonts w:hint="eastAsia" w:asciiTheme="minorEastAsia" w:hAnsiTheme="minorEastAsia"/>
                <w:sz w:val="20"/>
              </w:rPr>
              <w:t>構造</w:t>
            </w:r>
          </w:p>
        </w:tc>
        <w:tc>
          <w:tcPr>
            <w:tcW w:w="3150" w:type="dxa"/>
            <w:vAlign w:val="center"/>
          </w:tcPr>
          <w:p>
            <w:pPr>
              <w:pStyle w:val="0"/>
              <w:jc w:val="center"/>
              <w:rPr>
                <w:rFonts w:hint="default" w:asciiTheme="minorEastAsia" w:hAnsiTheme="minorEastAsia"/>
                <w:sz w:val="20"/>
              </w:rPr>
            </w:pPr>
          </w:p>
        </w:tc>
      </w:tr>
      <w:tr>
        <w:trPr>
          <w:trHeight w:val="96" w:hRule="atLeast"/>
        </w:trPr>
        <w:tc>
          <w:tcPr>
            <w:tcW w:w="630" w:type="dxa"/>
            <w:vMerge w:val="continue"/>
            <w:vAlign w:val="center"/>
          </w:tcPr>
          <w:p>
            <w:pPr>
              <w:pStyle w:val="0"/>
              <w:jc w:val="center"/>
              <w:rPr>
                <w:rFonts w:hint="default" w:asciiTheme="minorEastAsia" w:hAnsiTheme="minorEastAsia"/>
                <w:sz w:val="20"/>
              </w:rPr>
            </w:pPr>
          </w:p>
        </w:tc>
        <w:tc>
          <w:tcPr>
            <w:tcW w:w="1890" w:type="dxa"/>
            <w:vAlign w:val="center"/>
          </w:tcPr>
          <w:p>
            <w:pPr>
              <w:pStyle w:val="0"/>
              <w:jc w:val="center"/>
              <w:rPr>
                <w:rFonts w:hint="default" w:asciiTheme="minorEastAsia" w:hAnsiTheme="minorEastAsia"/>
                <w:sz w:val="20"/>
              </w:rPr>
            </w:pPr>
            <w:r>
              <w:rPr>
                <w:rFonts w:hint="eastAsia" w:asciiTheme="minorEastAsia" w:hAnsiTheme="minorEastAsia"/>
                <w:sz w:val="20"/>
              </w:rPr>
              <w:t>取得・改築年月日</w:t>
            </w:r>
          </w:p>
        </w:tc>
        <w:tc>
          <w:tcPr>
            <w:tcW w:w="2100" w:type="dxa"/>
            <w:vAlign w:val="center"/>
          </w:tcPr>
          <w:p>
            <w:pPr>
              <w:pStyle w:val="0"/>
              <w:wordWrap w:val="0"/>
              <w:jc w:val="right"/>
              <w:rPr>
                <w:rFonts w:hint="default" w:asciiTheme="minorEastAsia" w:hAnsiTheme="minorEastAsia"/>
                <w:sz w:val="20"/>
              </w:rPr>
            </w:pPr>
            <w:r>
              <w:rPr>
                <w:rFonts w:hint="eastAsia" w:asciiTheme="minorEastAsia" w:hAnsiTheme="minorEastAsia"/>
                <w:sz w:val="20"/>
              </w:rPr>
              <w:t>年　</w:t>
            </w:r>
            <w:r>
              <w:rPr>
                <w:rFonts w:hint="eastAsia" w:asciiTheme="minorEastAsia" w:hAnsiTheme="minorEastAsia"/>
                <w:sz w:val="20"/>
              </w:rPr>
              <w:t xml:space="preserve"> </w:t>
            </w:r>
            <w:r>
              <w:rPr>
                <w:rFonts w:hint="eastAsia" w:asciiTheme="minorEastAsia" w:hAnsiTheme="minorEastAsia"/>
                <w:sz w:val="20"/>
              </w:rPr>
              <w:t>月　</w:t>
            </w:r>
            <w:r>
              <w:rPr>
                <w:rFonts w:hint="eastAsia" w:asciiTheme="minorEastAsia" w:hAnsiTheme="minorEastAsia"/>
                <w:sz w:val="20"/>
              </w:rPr>
              <w:t xml:space="preserve"> </w:t>
            </w:r>
            <w:r>
              <w:rPr>
                <w:rFonts w:hint="eastAsia" w:asciiTheme="minorEastAsia" w:hAnsiTheme="minorEastAsia"/>
                <w:sz w:val="20"/>
              </w:rPr>
              <w:t>日</w:t>
            </w:r>
          </w:p>
        </w:tc>
        <w:tc>
          <w:tcPr>
            <w:tcW w:w="1470" w:type="dxa"/>
            <w:vAlign w:val="center"/>
          </w:tcPr>
          <w:p>
            <w:pPr>
              <w:pStyle w:val="0"/>
              <w:jc w:val="center"/>
              <w:rPr>
                <w:rFonts w:hint="default" w:asciiTheme="minorEastAsia" w:hAnsiTheme="minorEastAsia"/>
                <w:sz w:val="20"/>
              </w:rPr>
            </w:pPr>
            <w:r>
              <w:rPr>
                <w:rFonts w:hint="eastAsia" w:asciiTheme="minorEastAsia" w:hAnsiTheme="minorEastAsia"/>
                <w:sz w:val="20"/>
              </w:rPr>
              <w:t>共有持分</w:t>
            </w:r>
          </w:p>
        </w:tc>
        <w:tc>
          <w:tcPr>
            <w:tcW w:w="3150" w:type="dxa"/>
            <w:vAlign w:val="center"/>
          </w:tcPr>
          <w:p>
            <w:pPr>
              <w:pStyle w:val="0"/>
              <w:jc w:val="center"/>
              <w:rPr>
                <w:rFonts w:hint="default" w:asciiTheme="minorEastAsia" w:hAnsiTheme="minorEastAsia"/>
                <w:sz w:val="20"/>
              </w:rPr>
            </w:pPr>
          </w:p>
        </w:tc>
      </w:tr>
      <w:tr>
        <w:trPr>
          <w:trHeight w:val="582" w:hRule="atLeast"/>
        </w:trPr>
        <w:tc>
          <w:tcPr>
            <w:tcW w:w="630" w:type="dxa"/>
            <w:vMerge w:val="continue"/>
            <w:vAlign w:val="center"/>
          </w:tcPr>
          <w:p>
            <w:pPr>
              <w:pStyle w:val="0"/>
              <w:jc w:val="center"/>
              <w:rPr>
                <w:rFonts w:hint="default" w:asciiTheme="minorEastAsia" w:hAnsiTheme="minorEastAsia"/>
                <w:sz w:val="20"/>
              </w:rPr>
            </w:pPr>
          </w:p>
        </w:tc>
        <w:tc>
          <w:tcPr>
            <w:tcW w:w="1890" w:type="dxa"/>
            <w:vAlign w:val="center"/>
          </w:tcPr>
          <w:p>
            <w:pPr>
              <w:pStyle w:val="0"/>
              <w:jc w:val="center"/>
              <w:rPr>
                <w:rFonts w:hint="default" w:asciiTheme="minorEastAsia" w:hAnsiTheme="minorEastAsia"/>
                <w:sz w:val="20"/>
              </w:rPr>
            </w:pPr>
            <w:r>
              <w:rPr>
                <w:rFonts w:hint="eastAsia" w:asciiTheme="minorEastAsia" w:hAnsiTheme="minorEastAsia"/>
                <w:sz w:val="20"/>
              </w:rPr>
              <w:t>取得の状況</w:t>
            </w:r>
          </w:p>
        </w:tc>
        <w:tc>
          <w:tcPr>
            <w:tcW w:w="6720" w:type="dxa"/>
            <w:gridSpan w:val="3"/>
            <w:vAlign w:val="center"/>
          </w:tcPr>
          <w:p>
            <w:pPr>
              <w:pStyle w:val="0"/>
              <w:spacing w:line="280" w:lineRule="exact"/>
              <w:rPr>
                <w:rFonts w:hint="default" w:asciiTheme="minorEastAsia" w:hAnsiTheme="minorEastAsia"/>
                <w:sz w:val="20"/>
              </w:rPr>
            </w:pPr>
            <w:r>
              <w:rPr>
                <w:rFonts w:hint="eastAsia" w:asciiTheme="minorEastAsia" w:hAnsiTheme="minorEastAsia"/>
                <w:sz w:val="20"/>
              </w:rPr>
              <w:t>□新築家屋の取得　　　□既存家屋の取得　　　□被災家屋の改築</w:t>
            </w:r>
          </w:p>
          <w:p>
            <w:pPr>
              <w:pStyle w:val="0"/>
              <w:spacing w:line="280" w:lineRule="exact"/>
              <w:rPr>
                <w:rFonts w:hint="default" w:asciiTheme="minorEastAsia" w:hAnsiTheme="minorEastAsia"/>
                <w:sz w:val="20"/>
              </w:rPr>
            </w:pPr>
            <w:r>
              <w:rPr>
                <w:rFonts w:hint="eastAsia" w:asciiTheme="minorEastAsia" w:hAnsiTheme="minorEastAsia"/>
                <w:sz w:val="20"/>
              </w:rPr>
              <w:t>□その他（　　　　　　　　　　　　　　　　）</w:t>
            </w:r>
          </w:p>
        </w:tc>
      </w:tr>
    </w:tbl>
    <w:p>
      <w:pPr>
        <w:pStyle w:val="0"/>
        <w:spacing w:line="200" w:lineRule="exact"/>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２　被災家屋</w:t>
      </w:r>
    </w:p>
    <w:tbl>
      <w:tblPr>
        <w:tblStyle w:val="26"/>
        <w:tblW w:w="9240" w:type="dxa"/>
        <w:tblInd w:w="415" w:type="dxa"/>
        <w:tblLayout w:type="fixed"/>
        <w:tblLook w:firstRow="1" w:lastRow="0" w:firstColumn="1" w:lastColumn="0" w:noHBand="0" w:noVBand="1" w:val="04A0"/>
      </w:tblPr>
      <w:tblGrid>
        <w:gridCol w:w="630"/>
        <w:gridCol w:w="1931"/>
        <w:gridCol w:w="2059"/>
        <w:gridCol w:w="1470"/>
        <w:gridCol w:w="3150"/>
      </w:tblGrid>
      <w:tr>
        <w:trPr>
          <w:trHeight w:val="589" w:hRule="atLeast"/>
        </w:trPr>
        <w:tc>
          <w:tcPr>
            <w:tcW w:w="630" w:type="dxa"/>
            <w:vMerge w:val="restart"/>
            <w:textDirection w:val="tbRlV"/>
            <w:vAlign w:val="center"/>
          </w:tcPr>
          <w:p>
            <w:pPr>
              <w:pStyle w:val="0"/>
              <w:spacing w:line="240" w:lineRule="exact"/>
              <w:ind w:left="113" w:right="113"/>
              <w:jc w:val="center"/>
              <w:rPr>
                <w:rFonts w:hint="default" w:asciiTheme="minorEastAsia" w:hAnsiTheme="minorEastAsia"/>
                <w:sz w:val="12"/>
              </w:rPr>
            </w:pPr>
            <w:r>
              <w:rPr>
                <w:rFonts w:hint="eastAsia" w:asciiTheme="minorEastAsia" w:hAnsiTheme="minorEastAsia"/>
                <w:sz w:val="12"/>
              </w:rPr>
              <w:t>（納税義務者）</w:t>
            </w:r>
          </w:p>
          <w:p>
            <w:pPr>
              <w:pStyle w:val="0"/>
              <w:spacing w:line="240" w:lineRule="exact"/>
              <w:ind w:left="113" w:right="113"/>
              <w:jc w:val="center"/>
              <w:rPr>
                <w:rFonts w:hint="default" w:asciiTheme="minorEastAsia" w:hAnsiTheme="minorEastAsia"/>
                <w:sz w:val="16"/>
              </w:rPr>
            </w:pPr>
            <w:r>
              <w:rPr>
                <w:rFonts w:hint="eastAsia" w:asciiTheme="minorEastAsia" w:hAnsiTheme="minorEastAsia"/>
                <w:sz w:val="20"/>
              </w:rPr>
              <w:t>所有者</w:t>
            </w:r>
          </w:p>
        </w:tc>
        <w:tc>
          <w:tcPr>
            <w:tcW w:w="1931" w:type="dxa"/>
            <w:vAlign w:val="center"/>
          </w:tcPr>
          <w:p>
            <w:pPr>
              <w:pStyle w:val="0"/>
              <w:jc w:val="center"/>
              <w:rPr>
                <w:rFonts w:hint="default" w:asciiTheme="minorEastAsia" w:hAnsiTheme="minorEastAsia"/>
                <w:sz w:val="20"/>
              </w:rPr>
            </w:pPr>
            <w:r>
              <w:rPr>
                <w:rFonts w:hint="eastAsia" w:asciiTheme="minorEastAsia" w:hAnsiTheme="minorEastAsia"/>
                <w:sz w:val="20"/>
              </w:rPr>
              <w:t>住所（所在地）</w:t>
            </w:r>
          </w:p>
        </w:tc>
        <w:tc>
          <w:tcPr>
            <w:tcW w:w="6679" w:type="dxa"/>
            <w:gridSpan w:val="3"/>
            <w:vAlign w:val="center"/>
          </w:tcPr>
          <w:p>
            <w:pPr>
              <w:pStyle w:val="0"/>
              <w:jc w:val="left"/>
              <w:rPr>
                <w:rFonts w:hint="default" w:asciiTheme="minorEastAsia" w:hAnsiTheme="minorEastAsia"/>
                <w:sz w:val="20"/>
              </w:rPr>
            </w:pPr>
          </w:p>
        </w:tc>
      </w:tr>
      <w:tr>
        <w:trPr>
          <w:trHeight w:val="589" w:hRule="atLeast"/>
        </w:trPr>
        <w:tc>
          <w:tcPr>
            <w:tcW w:w="630" w:type="dxa"/>
            <w:vMerge w:val="continue"/>
            <w:vAlign w:val="center"/>
          </w:tcPr>
          <w:p>
            <w:pPr>
              <w:pStyle w:val="0"/>
              <w:jc w:val="center"/>
              <w:rPr>
                <w:rFonts w:hint="default" w:asciiTheme="minorEastAsia" w:hAnsiTheme="minorEastAsia"/>
                <w:sz w:val="20"/>
              </w:rPr>
            </w:pPr>
          </w:p>
        </w:tc>
        <w:tc>
          <w:tcPr>
            <w:tcW w:w="1931" w:type="dxa"/>
            <w:vAlign w:val="center"/>
          </w:tcPr>
          <w:p>
            <w:pPr>
              <w:pStyle w:val="0"/>
              <w:jc w:val="center"/>
              <w:rPr>
                <w:rFonts w:hint="default" w:asciiTheme="minorEastAsia" w:hAnsiTheme="minorEastAsia"/>
                <w:sz w:val="20"/>
              </w:rPr>
            </w:pPr>
            <w:r>
              <w:rPr>
                <w:rFonts w:hint="eastAsia" w:asciiTheme="minorEastAsia" w:hAnsiTheme="minorEastAsia"/>
                <w:sz w:val="20"/>
              </w:rPr>
              <w:t>氏名（名称）</w:t>
            </w:r>
          </w:p>
        </w:tc>
        <w:tc>
          <w:tcPr>
            <w:tcW w:w="6679" w:type="dxa"/>
            <w:gridSpan w:val="3"/>
            <w:vAlign w:val="center"/>
          </w:tcPr>
          <w:p>
            <w:pPr>
              <w:pStyle w:val="0"/>
              <w:jc w:val="left"/>
              <w:rPr>
                <w:rFonts w:hint="default" w:asciiTheme="minorEastAsia" w:hAnsiTheme="minorEastAsia"/>
                <w:sz w:val="20"/>
              </w:rPr>
            </w:pPr>
          </w:p>
        </w:tc>
      </w:tr>
      <w:tr>
        <w:trPr>
          <w:trHeight w:val="454" w:hRule="atLeast"/>
        </w:trPr>
        <w:tc>
          <w:tcPr>
            <w:tcW w:w="630"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被災家屋</w:t>
            </w:r>
          </w:p>
        </w:tc>
        <w:tc>
          <w:tcPr>
            <w:tcW w:w="1931" w:type="dxa"/>
            <w:vAlign w:val="center"/>
          </w:tcPr>
          <w:p>
            <w:pPr>
              <w:pStyle w:val="0"/>
              <w:jc w:val="center"/>
              <w:rPr>
                <w:rFonts w:hint="default" w:asciiTheme="minorEastAsia" w:hAnsiTheme="minorEastAsia"/>
                <w:sz w:val="20"/>
              </w:rPr>
            </w:pPr>
            <w:r>
              <w:rPr>
                <w:rFonts w:hint="eastAsia" w:asciiTheme="minorEastAsia" w:hAnsiTheme="minorEastAsia"/>
                <w:sz w:val="20"/>
              </w:rPr>
              <w:t>所在地</w:t>
            </w:r>
          </w:p>
        </w:tc>
        <w:tc>
          <w:tcPr>
            <w:tcW w:w="6679" w:type="dxa"/>
            <w:gridSpan w:val="3"/>
            <w:vAlign w:val="center"/>
          </w:tcPr>
          <w:p>
            <w:pPr>
              <w:pStyle w:val="0"/>
              <w:jc w:val="right"/>
              <w:rPr>
                <w:rFonts w:hint="default" w:asciiTheme="minorEastAsia" w:hAnsiTheme="minorEastAsia"/>
                <w:sz w:val="20"/>
              </w:rPr>
            </w:pPr>
            <w:r>
              <w:rPr>
                <w:rFonts w:hint="eastAsia" w:asciiTheme="minorEastAsia" w:hAnsiTheme="minorEastAsia"/>
                <w:sz w:val="20"/>
              </w:rPr>
              <w:t>　　　　　　　　　</w:t>
            </w:r>
          </w:p>
        </w:tc>
      </w:tr>
      <w:tr>
        <w:trPr>
          <w:trHeight w:val="162" w:hRule="atLeast"/>
        </w:trPr>
        <w:tc>
          <w:tcPr>
            <w:tcW w:w="630" w:type="dxa"/>
            <w:vMerge w:val="continue"/>
            <w:textDirection w:val="tbRlV"/>
            <w:vAlign w:val="center"/>
          </w:tcPr>
          <w:p>
            <w:pPr>
              <w:pStyle w:val="0"/>
              <w:jc w:val="center"/>
              <w:rPr>
                <w:rFonts w:hint="default" w:asciiTheme="minorEastAsia" w:hAnsiTheme="minorEastAsia"/>
                <w:sz w:val="20"/>
              </w:rPr>
            </w:pPr>
          </w:p>
        </w:tc>
        <w:tc>
          <w:tcPr>
            <w:tcW w:w="1931" w:type="dxa"/>
            <w:vAlign w:val="center"/>
          </w:tcPr>
          <w:p>
            <w:pPr>
              <w:pStyle w:val="0"/>
              <w:jc w:val="center"/>
              <w:rPr>
                <w:rFonts w:hint="default" w:asciiTheme="minorEastAsia" w:hAnsiTheme="minorEastAsia"/>
                <w:sz w:val="20"/>
              </w:rPr>
            </w:pPr>
            <w:r>
              <w:rPr>
                <w:rFonts w:hint="eastAsia" w:asciiTheme="minorEastAsia" w:hAnsiTheme="minorEastAsia"/>
                <w:sz w:val="20"/>
              </w:rPr>
              <w:t>家屋番号</w:t>
            </w:r>
          </w:p>
        </w:tc>
        <w:tc>
          <w:tcPr>
            <w:tcW w:w="2059" w:type="dxa"/>
            <w:vAlign w:val="center"/>
          </w:tcPr>
          <w:p>
            <w:pPr>
              <w:pStyle w:val="0"/>
              <w:jc w:val="right"/>
              <w:rPr>
                <w:rFonts w:hint="default" w:asciiTheme="minorEastAsia" w:hAnsiTheme="minorEastAsia"/>
                <w:sz w:val="20"/>
              </w:rPr>
            </w:pPr>
          </w:p>
        </w:tc>
        <w:tc>
          <w:tcPr>
            <w:tcW w:w="1470" w:type="dxa"/>
            <w:vAlign w:val="center"/>
          </w:tcPr>
          <w:p>
            <w:pPr>
              <w:pStyle w:val="0"/>
              <w:jc w:val="right"/>
              <w:rPr>
                <w:rFonts w:hint="default" w:asciiTheme="minorEastAsia" w:hAnsiTheme="minorEastAsia"/>
                <w:sz w:val="20"/>
              </w:rPr>
            </w:pPr>
            <w:r>
              <w:rPr>
                <w:rFonts w:hint="eastAsia" w:asciiTheme="minorEastAsia" w:hAnsiTheme="minorEastAsia"/>
                <w:sz w:val="20"/>
              </w:rPr>
              <w:t>種類（用途）</w:t>
            </w:r>
          </w:p>
        </w:tc>
        <w:tc>
          <w:tcPr>
            <w:tcW w:w="3150" w:type="dxa"/>
            <w:vAlign w:val="center"/>
          </w:tcPr>
          <w:p>
            <w:pPr>
              <w:pStyle w:val="0"/>
              <w:jc w:val="right"/>
              <w:rPr>
                <w:rFonts w:hint="default" w:asciiTheme="minorEastAsia" w:hAnsiTheme="minorEastAsia"/>
                <w:sz w:val="20"/>
              </w:rPr>
            </w:pPr>
          </w:p>
        </w:tc>
      </w:tr>
      <w:tr>
        <w:trPr>
          <w:trHeight w:val="152" w:hRule="atLeast"/>
        </w:trPr>
        <w:tc>
          <w:tcPr>
            <w:tcW w:w="630" w:type="dxa"/>
            <w:vMerge w:val="continue"/>
            <w:textDirection w:val="tbRlV"/>
            <w:vAlign w:val="center"/>
          </w:tcPr>
          <w:p>
            <w:pPr>
              <w:pStyle w:val="0"/>
              <w:jc w:val="center"/>
              <w:rPr>
                <w:rFonts w:hint="eastAsia"/>
              </w:rPr>
            </w:pPr>
          </w:p>
        </w:tc>
        <w:tc>
          <w:tcPr>
            <w:tcW w:w="1931" w:type="dxa"/>
            <w:vAlign w:val="center"/>
          </w:tcPr>
          <w:p>
            <w:pPr>
              <w:pStyle w:val="0"/>
              <w:jc w:val="center"/>
              <w:rPr>
                <w:rFonts w:hint="default" w:asciiTheme="minorEastAsia" w:hAnsiTheme="minorEastAsia"/>
                <w:sz w:val="20"/>
              </w:rPr>
            </w:pPr>
            <w:r>
              <w:rPr>
                <w:rFonts w:hint="eastAsia" w:asciiTheme="minorEastAsia" w:hAnsiTheme="minorEastAsia"/>
                <w:sz w:val="20"/>
              </w:rPr>
              <w:t>床面積</w:t>
            </w:r>
          </w:p>
        </w:tc>
        <w:tc>
          <w:tcPr>
            <w:tcW w:w="2059" w:type="dxa"/>
            <w:vAlign w:val="center"/>
          </w:tcPr>
          <w:p>
            <w:pPr>
              <w:pStyle w:val="0"/>
              <w:wordWrap w:val="0"/>
              <w:jc w:val="right"/>
              <w:rPr>
                <w:rFonts w:hint="default" w:asciiTheme="minorEastAsia" w:hAnsiTheme="minorEastAsia"/>
                <w:sz w:val="20"/>
              </w:rPr>
            </w:pPr>
            <w:r>
              <w:rPr>
                <w:rFonts w:hint="eastAsia" w:asciiTheme="minorEastAsia" w:hAnsiTheme="minorEastAsia"/>
                <w:sz w:val="20"/>
              </w:rPr>
              <w:t>㎡　</w:t>
            </w:r>
          </w:p>
        </w:tc>
        <w:tc>
          <w:tcPr>
            <w:tcW w:w="1470" w:type="dxa"/>
            <w:vAlign w:val="center"/>
          </w:tcPr>
          <w:p>
            <w:pPr>
              <w:pStyle w:val="0"/>
              <w:jc w:val="center"/>
              <w:rPr>
                <w:rFonts w:hint="default" w:asciiTheme="minorEastAsia" w:hAnsiTheme="minorEastAsia"/>
                <w:sz w:val="20"/>
              </w:rPr>
            </w:pPr>
            <w:r>
              <w:rPr>
                <w:rFonts w:hint="eastAsia" w:asciiTheme="minorEastAsia" w:hAnsiTheme="minorEastAsia"/>
                <w:sz w:val="20"/>
              </w:rPr>
              <w:t>構造</w:t>
            </w:r>
          </w:p>
        </w:tc>
        <w:tc>
          <w:tcPr>
            <w:tcW w:w="3150" w:type="dxa"/>
            <w:vAlign w:val="center"/>
          </w:tcPr>
          <w:p>
            <w:pPr>
              <w:pStyle w:val="0"/>
              <w:jc w:val="center"/>
              <w:rPr>
                <w:rFonts w:hint="default" w:asciiTheme="minorEastAsia" w:hAnsiTheme="minorEastAsia"/>
                <w:sz w:val="20"/>
              </w:rPr>
            </w:pPr>
          </w:p>
        </w:tc>
      </w:tr>
      <w:tr>
        <w:trPr>
          <w:trHeight w:val="35" w:hRule="atLeast"/>
        </w:trPr>
        <w:tc>
          <w:tcPr>
            <w:tcW w:w="630" w:type="dxa"/>
            <w:vMerge w:val="continue"/>
            <w:textDirection w:val="tbRlV"/>
            <w:vAlign w:val="center"/>
          </w:tcPr>
          <w:p>
            <w:pPr>
              <w:pStyle w:val="0"/>
              <w:rPr>
                <w:rFonts w:hint="eastAsia"/>
              </w:rPr>
            </w:pPr>
          </w:p>
        </w:tc>
        <w:tc>
          <w:tcPr>
            <w:tcW w:w="1931" w:type="dxa"/>
            <w:vAlign w:val="center"/>
          </w:tcPr>
          <w:p>
            <w:pPr>
              <w:pStyle w:val="0"/>
              <w:jc w:val="center"/>
              <w:rPr>
                <w:rFonts w:hint="default" w:asciiTheme="minorEastAsia" w:hAnsiTheme="minorEastAsia"/>
                <w:sz w:val="20"/>
              </w:rPr>
            </w:pPr>
            <w:r>
              <w:rPr>
                <w:rFonts w:hint="eastAsia" w:asciiTheme="minorEastAsia" w:hAnsiTheme="minorEastAsia"/>
                <w:sz w:val="20"/>
              </w:rPr>
              <w:t>処分年月日</w:t>
            </w:r>
          </w:p>
        </w:tc>
        <w:tc>
          <w:tcPr>
            <w:tcW w:w="2059" w:type="dxa"/>
            <w:vAlign w:val="center"/>
          </w:tcPr>
          <w:p>
            <w:pPr>
              <w:pStyle w:val="0"/>
              <w:wordWrap w:val="0"/>
              <w:jc w:val="right"/>
              <w:rPr>
                <w:rFonts w:hint="default" w:asciiTheme="minorEastAsia" w:hAnsiTheme="minorEastAsia"/>
                <w:sz w:val="20"/>
              </w:rPr>
            </w:pPr>
            <w:r>
              <w:rPr>
                <w:rFonts w:hint="eastAsia" w:asciiTheme="minorEastAsia" w:hAnsiTheme="minorEastAsia"/>
                <w:sz w:val="20"/>
              </w:rPr>
              <w:t>年　</w:t>
            </w:r>
            <w:r>
              <w:rPr>
                <w:rFonts w:hint="eastAsia" w:asciiTheme="minorEastAsia" w:hAnsiTheme="minorEastAsia"/>
                <w:sz w:val="20"/>
              </w:rPr>
              <w:t xml:space="preserve"> </w:t>
            </w:r>
            <w:r>
              <w:rPr>
                <w:rFonts w:hint="eastAsia" w:asciiTheme="minorEastAsia" w:hAnsiTheme="minorEastAsia"/>
                <w:sz w:val="20"/>
              </w:rPr>
              <w:t>月　</w:t>
            </w:r>
            <w:r>
              <w:rPr>
                <w:rFonts w:hint="eastAsia" w:asciiTheme="minorEastAsia" w:hAnsiTheme="minorEastAsia"/>
                <w:sz w:val="20"/>
              </w:rPr>
              <w:t xml:space="preserve"> </w:t>
            </w:r>
            <w:r>
              <w:rPr>
                <w:rFonts w:hint="eastAsia" w:asciiTheme="minorEastAsia" w:hAnsiTheme="minorEastAsia"/>
                <w:sz w:val="20"/>
              </w:rPr>
              <w:t>日</w:t>
            </w:r>
          </w:p>
        </w:tc>
        <w:tc>
          <w:tcPr>
            <w:tcW w:w="1470" w:type="dxa"/>
            <w:vAlign w:val="center"/>
          </w:tcPr>
          <w:p>
            <w:pPr>
              <w:pStyle w:val="0"/>
              <w:jc w:val="center"/>
              <w:rPr>
                <w:rFonts w:hint="default" w:asciiTheme="minorEastAsia" w:hAnsiTheme="minorEastAsia"/>
                <w:sz w:val="20"/>
              </w:rPr>
            </w:pPr>
            <w:r>
              <w:rPr>
                <w:rFonts w:hint="eastAsia" w:asciiTheme="minorEastAsia" w:hAnsiTheme="minorEastAsia"/>
                <w:sz w:val="20"/>
              </w:rPr>
              <w:t>共有持分</w:t>
            </w:r>
          </w:p>
        </w:tc>
        <w:tc>
          <w:tcPr>
            <w:tcW w:w="3150" w:type="dxa"/>
            <w:vAlign w:val="center"/>
          </w:tcPr>
          <w:p>
            <w:pPr>
              <w:pStyle w:val="0"/>
              <w:jc w:val="center"/>
              <w:rPr>
                <w:rFonts w:hint="default" w:asciiTheme="minorEastAsia" w:hAnsiTheme="minorEastAsia"/>
                <w:sz w:val="20"/>
              </w:rPr>
            </w:pPr>
          </w:p>
        </w:tc>
      </w:tr>
      <w:tr>
        <w:trPr>
          <w:trHeight w:val="305" w:hRule="atLeast"/>
        </w:trPr>
        <w:tc>
          <w:tcPr>
            <w:tcW w:w="630" w:type="dxa"/>
            <w:vMerge w:val="continue"/>
            <w:textDirection w:val="tbRlV"/>
            <w:vAlign w:val="center"/>
          </w:tcPr>
          <w:p>
            <w:pPr>
              <w:pStyle w:val="0"/>
              <w:rPr>
                <w:rFonts w:hint="eastAsia"/>
              </w:rPr>
            </w:pPr>
          </w:p>
        </w:tc>
        <w:tc>
          <w:tcPr>
            <w:tcW w:w="1931" w:type="dxa"/>
            <w:vAlign w:val="center"/>
          </w:tcPr>
          <w:p>
            <w:pPr>
              <w:pStyle w:val="0"/>
              <w:jc w:val="center"/>
              <w:rPr>
                <w:rFonts w:hint="default" w:asciiTheme="minorEastAsia" w:hAnsiTheme="minorEastAsia"/>
                <w:sz w:val="20"/>
              </w:rPr>
            </w:pPr>
            <w:r>
              <w:rPr>
                <w:rFonts w:hint="eastAsia" w:asciiTheme="minorEastAsia" w:hAnsiTheme="minorEastAsia"/>
                <w:sz w:val="20"/>
              </w:rPr>
              <w:t>現在の状況</w:t>
            </w:r>
          </w:p>
        </w:tc>
        <w:tc>
          <w:tcPr>
            <w:tcW w:w="6679" w:type="dxa"/>
            <w:gridSpan w:val="3"/>
            <w:vAlign w:val="center"/>
          </w:tcPr>
          <w:p>
            <w:pPr>
              <w:pStyle w:val="0"/>
              <w:spacing w:line="280" w:lineRule="exact"/>
              <w:rPr>
                <w:rFonts w:hint="default" w:asciiTheme="minorEastAsia" w:hAnsiTheme="minorEastAsia"/>
                <w:sz w:val="20"/>
              </w:rPr>
            </w:pPr>
            <w:r>
              <w:rPr>
                <w:rFonts w:hint="eastAsia" w:asciiTheme="minorEastAsia" w:hAnsiTheme="minorEastAsia"/>
                <w:sz w:val="20"/>
              </w:rPr>
              <w:t>□解体　　　□売却　　　</w:t>
            </w:r>
          </w:p>
          <w:p>
            <w:pPr>
              <w:pStyle w:val="0"/>
              <w:spacing w:line="280" w:lineRule="exact"/>
              <w:rPr>
                <w:rFonts w:hint="default" w:asciiTheme="minorEastAsia" w:hAnsiTheme="minorEastAsia"/>
                <w:sz w:val="20"/>
              </w:rPr>
            </w:pPr>
            <w:r>
              <w:rPr>
                <w:rFonts w:hint="eastAsia" w:asciiTheme="minorEastAsia" w:hAnsiTheme="minorEastAsia"/>
                <w:sz w:val="20"/>
              </w:rPr>
              <w:t>□その他（　　　　　　　）　</w:t>
            </w:r>
          </w:p>
        </w:tc>
      </w:tr>
    </w:tbl>
    <w:p>
      <w:pPr>
        <w:pStyle w:val="0"/>
        <w:spacing w:line="300" w:lineRule="atLeast"/>
        <w:rPr>
          <w:rFonts w:hint="default"/>
          <w:vanish w:val="1"/>
          <w:sz w:val="22"/>
        </w:rPr>
      </w:pPr>
    </w:p>
    <w:p>
      <w:pPr>
        <w:pStyle w:val="0"/>
        <w:spacing w:line="280" w:lineRule="exact"/>
        <w:ind w:left="180" w:hanging="180" w:hangingChars="100"/>
        <w:rPr>
          <w:rFonts w:hint="default"/>
          <w:sz w:val="20"/>
        </w:rPr>
      </w:pPr>
      <w:r>
        <w:rPr>
          <w:rFonts w:hint="eastAsia"/>
          <w:sz w:val="20"/>
        </w:rPr>
        <w:t>1</w:t>
      </w:r>
      <w:r>
        <w:rPr>
          <w:rFonts w:hint="eastAsia"/>
          <w:sz w:val="20"/>
        </w:rPr>
        <w:t>　「代替家屋」とは、令和６年能登半島地震により滅失し、又は損壊した家屋に代わるものとして取得した家屋又は当該損壊した家屋を改築した場合における当該家屋をいいます。</w:t>
      </w:r>
    </w:p>
    <w:p>
      <w:pPr>
        <w:pStyle w:val="0"/>
        <w:spacing w:line="280" w:lineRule="exact"/>
        <w:rPr>
          <w:rFonts w:hint="default"/>
          <w:sz w:val="20"/>
        </w:rPr>
      </w:pPr>
      <w:r>
        <w:rPr>
          <w:rFonts w:hint="eastAsia"/>
          <w:sz w:val="20"/>
        </w:rPr>
        <w:t>2</w:t>
      </w:r>
      <w:r>
        <w:rPr>
          <w:rFonts w:hint="eastAsia"/>
          <w:sz w:val="20"/>
        </w:rPr>
        <w:t>　「被災家屋」とは、令和６年能登半島地震により滅失し、又は損壊した家屋をいいます。</w:t>
      </w:r>
    </w:p>
    <w:p>
      <w:pPr>
        <w:pStyle w:val="0"/>
        <w:spacing w:line="280" w:lineRule="exact"/>
        <w:ind w:left="95" w:hanging="95" w:hangingChars="53"/>
        <w:rPr>
          <w:rFonts w:hint="default"/>
          <w:sz w:val="20"/>
        </w:rPr>
      </w:pPr>
      <w:r>
        <w:rPr>
          <w:rFonts w:hint="eastAsia"/>
          <w:sz w:val="20"/>
        </w:rPr>
        <w:t>3</w:t>
      </w:r>
      <w:r>
        <w:rPr>
          <w:rFonts w:hint="eastAsia"/>
          <w:sz w:val="20"/>
        </w:rPr>
        <w:t>　申告書は、１棟（区分所有家屋の場合はそれぞれの住戸）ごとに作成してください。</w:t>
      </w:r>
    </w:p>
    <w:p>
      <w:pPr>
        <w:pStyle w:val="0"/>
        <w:spacing w:line="280" w:lineRule="exact"/>
        <w:ind w:left="95" w:hanging="95" w:hangingChars="53"/>
        <w:rPr>
          <w:rFonts w:hint="default"/>
          <w:sz w:val="20"/>
        </w:rPr>
      </w:pPr>
      <w:r>
        <w:rPr>
          <w:rFonts w:hint="eastAsia"/>
          <w:sz w:val="20"/>
        </w:rPr>
        <w:t>4</w:t>
      </w:r>
      <w:r>
        <w:rPr>
          <w:rFonts w:hint="eastAsia"/>
          <w:sz w:val="20"/>
        </w:rPr>
        <w:t>　特例の適用要件、必要な添付書類については、裏面をご覧ください。</w:t>
      </w:r>
    </w:p>
    <w:p>
      <w:pPr>
        <w:pStyle w:val="0"/>
        <w:tabs>
          <w:tab w:val="left" w:leader="none" w:pos="7200"/>
        </w:tabs>
        <w:snapToGrid w:val="0"/>
        <w:spacing w:line="260" w:lineRule="exact"/>
        <w:rPr>
          <w:rFonts w:hint="default" w:ascii="ＭＳ Ｐゴシック" w:hAnsi="ＭＳ Ｐゴシック" w:eastAsia="ＭＳ Ｐゴシック"/>
          <w:sz w:val="20"/>
          <w:bdr w:val="single" w:color="auto" w:sz="4" w:space="0"/>
        </w:rPr>
      </w:pPr>
      <w:r>
        <w:rPr>
          <w:rFonts w:hint="eastAsia" w:ascii="ＭＳ Ｐゴシック" w:hAnsi="ＭＳ Ｐゴシック" w:eastAsia="ＭＳ Ｐゴシック"/>
          <w:sz w:val="20"/>
          <w:bdr w:val="single" w:color="auto" w:sz="4" w:space="0"/>
        </w:rPr>
        <w:t>特例の適用要件</w:t>
      </w:r>
    </w:p>
    <w:p>
      <w:pPr>
        <w:pStyle w:val="0"/>
        <w:tabs>
          <w:tab w:val="left" w:leader="none" w:pos="7200"/>
        </w:tabs>
        <w:snapToGrid w:val="0"/>
        <w:spacing w:line="260" w:lineRule="exact"/>
        <w:ind w:left="0" w:leftChars="0" w:firstLine="200" w:firstLineChars="100"/>
        <w:rPr>
          <w:rFonts w:hint="default"/>
          <w:sz w:val="20"/>
        </w:rPr>
      </w:pPr>
      <w:r>
        <w:rPr>
          <w:rFonts w:hint="eastAsia"/>
          <w:sz w:val="20"/>
        </w:rPr>
        <w:t>令和６年能登半島地震により滅失し、又は損壊した家屋に代わるものとして取得した家屋に係る固定資産税の特例の適用要件は、次のとおりです。</w:t>
      </w:r>
    </w:p>
    <w:p>
      <w:pPr>
        <w:pStyle w:val="0"/>
        <w:tabs>
          <w:tab w:val="left" w:leader="none" w:pos="7200"/>
        </w:tabs>
        <w:snapToGrid w:val="0"/>
        <w:spacing w:line="260" w:lineRule="exact"/>
        <w:ind w:left="210" w:leftChars="100" w:firstLine="210" w:firstLineChars="100"/>
        <w:rPr>
          <w:rFonts w:hint="default"/>
          <w:sz w:val="20"/>
        </w:rPr>
      </w:pPr>
    </w:p>
    <w:p>
      <w:pPr>
        <w:pStyle w:val="0"/>
        <w:tabs>
          <w:tab w:val="left" w:leader="none" w:pos="7200"/>
        </w:tabs>
        <w:snapToGrid w:val="0"/>
        <w:spacing w:line="260" w:lineRule="exact"/>
        <w:rPr>
          <w:rFonts w:hint="default"/>
          <w:sz w:val="20"/>
        </w:rPr>
      </w:pPr>
      <w:r>
        <w:rPr>
          <w:rFonts w:hint="eastAsia"/>
          <w:sz w:val="20"/>
        </w:rPr>
        <w:t>１　特例対象者</w:t>
      </w:r>
    </w:p>
    <w:p>
      <w:pPr>
        <w:pStyle w:val="0"/>
        <w:tabs>
          <w:tab w:val="left" w:leader="none" w:pos="7200"/>
        </w:tabs>
        <w:snapToGrid w:val="0"/>
        <w:spacing w:line="260" w:lineRule="exact"/>
        <w:ind w:firstLine="200" w:firstLineChars="100"/>
        <w:rPr>
          <w:rFonts w:hint="default"/>
          <w:sz w:val="20"/>
        </w:rPr>
      </w:pPr>
      <w:r>
        <w:rPr>
          <w:rFonts w:hint="eastAsia"/>
          <w:sz w:val="20"/>
        </w:rPr>
        <w:t>(1)</w:t>
      </w:r>
      <w:r>
        <w:rPr>
          <w:rFonts w:hint="eastAsia"/>
          <w:sz w:val="20"/>
        </w:rPr>
        <w:t>　被災家屋の所有者（当該被災家屋が共有物である場合には、その持分を有する者を含む。）</w:t>
      </w:r>
    </w:p>
    <w:p>
      <w:pPr>
        <w:pStyle w:val="0"/>
        <w:tabs>
          <w:tab w:val="left" w:leader="none" w:pos="7200"/>
        </w:tabs>
        <w:snapToGrid w:val="0"/>
        <w:spacing w:line="260" w:lineRule="exact"/>
        <w:ind w:firstLine="200" w:firstLineChars="100"/>
        <w:rPr>
          <w:rFonts w:hint="default"/>
          <w:sz w:val="20"/>
        </w:rPr>
      </w:pPr>
      <w:r>
        <w:rPr>
          <w:rFonts w:hint="eastAsia"/>
          <w:sz w:val="20"/>
        </w:rPr>
        <w:t>(2)</w:t>
      </w:r>
      <w:r>
        <w:rPr>
          <w:rFonts w:hint="eastAsia"/>
          <w:sz w:val="20"/>
        </w:rPr>
        <w:t>　被災家屋の所有者に相続が生じたときの相続人等</w:t>
      </w:r>
    </w:p>
    <w:p>
      <w:pPr>
        <w:pStyle w:val="0"/>
        <w:tabs>
          <w:tab w:val="left" w:leader="none" w:pos="7200"/>
        </w:tabs>
        <w:snapToGrid w:val="0"/>
        <w:spacing w:line="260" w:lineRule="exact"/>
        <w:rPr>
          <w:rFonts w:hint="default"/>
          <w:sz w:val="20"/>
        </w:rPr>
      </w:pPr>
      <w:r>
        <w:rPr>
          <w:rFonts w:hint="eastAsia"/>
          <w:sz w:val="20"/>
        </w:rPr>
        <w:t>　</w:t>
      </w:r>
      <w:r>
        <w:rPr>
          <w:rFonts w:hint="eastAsia"/>
          <w:sz w:val="20"/>
        </w:rPr>
        <w:t>(3)</w:t>
      </w:r>
      <w:r>
        <w:rPr>
          <w:rFonts w:hint="eastAsia"/>
          <w:sz w:val="20"/>
        </w:rPr>
        <w:t>　代替家屋に被災家屋の所有者と同居する三親等内の親族</w:t>
      </w:r>
    </w:p>
    <w:p>
      <w:pPr>
        <w:pStyle w:val="0"/>
        <w:tabs>
          <w:tab w:val="left" w:leader="none" w:pos="7200"/>
        </w:tabs>
        <w:snapToGrid w:val="0"/>
        <w:spacing w:line="260" w:lineRule="exact"/>
        <w:ind w:firstLine="200" w:firstLineChars="100"/>
        <w:rPr>
          <w:rFonts w:hint="default"/>
          <w:sz w:val="20"/>
        </w:rPr>
      </w:pPr>
      <w:r>
        <w:rPr>
          <w:rFonts w:hint="eastAsia"/>
          <w:sz w:val="20"/>
        </w:rPr>
        <w:t>(4)</w:t>
      </w:r>
      <w:r>
        <w:rPr>
          <w:rFonts w:hint="eastAsia"/>
          <w:sz w:val="20"/>
        </w:rPr>
        <w:t>　被災家屋の所有者に合併が生じたときの合併後存続する法人又は合併により設立された法人等</w:t>
      </w:r>
    </w:p>
    <w:p>
      <w:pPr>
        <w:pStyle w:val="0"/>
        <w:tabs>
          <w:tab w:val="left" w:leader="none" w:pos="7200"/>
        </w:tabs>
        <w:snapToGrid w:val="0"/>
        <w:spacing w:line="260" w:lineRule="exact"/>
        <w:ind w:left="600" w:hanging="600" w:hangingChars="300"/>
        <w:rPr>
          <w:rFonts w:hint="default"/>
          <w:sz w:val="20"/>
        </w:rPr>
      </w:pPr>
      <w:r>
        <w:rPr>
          <w:rFonts w:hint="eastAsia"/>
          <w:sz w:val="20"/>
        </w:rPr>
        <w:t>　　※　被災家屋の所有者とは、令和６年１月１日現在の所有者をいいます（震災時に家屋を自己所有しておらず、震災後に新たに家屋を取得された場合は、対象とはなりません。）。</w:t>
      </w:r>
    </w:p>
    <w:p>
      <w:pPr>
        <w:pStyle w:val="0"/>
        <w:tabs>
          <w:tab w:val="left" w:leader="none" w:pos="7200"/>
        </w:tabs>
        <w:snapToGrid w:val="0"/>
        <w:spacing w:line="260" w:lineRule="exact"/>
        <w:rPr>
          <w:rFonts w:hint="default"/>
          <w:sz w:val="20"/>
        </w:rPr>
      </w:pPr>
      <w:r>
        <w:rPr>
          <w:rFonts w:hint="eastAsia"/>
          <w:sz w:val="20"/>
        </w:rPr>
        <w:t>２　代替（特例対象）家屋要件</w:t>
      </w:r>
    </w:p>
    <w:p>
      <w:pPr>
        <w:pStyle w:val="0"/>
        <w:tabs>
          <w:tab w:val="left" w:leader="none" w:pos="7200"/>
        </w:tabs>
        <w:snapToGrid w:val="0"/>
        <w:spacing w:line="260" w:lineRule="exact"/>
        <w:ind w:firstLine="200" w:firstLineChars="100"/>
        <w:rPr>
          <w:rFonts w:hint="default"/>
          <w:sz w:val="20"/>
        </w:rPr>
      </w:pPr>
      <w:r>
        <w:rPr>
          <w:rFonts w:hint="eastAsia"/>
          <w:sz w:val="20"/>
        </w:rPr>
        <w:t>(1)</w:t>
      </w:r>
      <w:r>
        <w:rPr>
          <w:rFonts w:hint="eastAsia"/>
          <w:sz w:val="20"/>
        </w:rPr>
        <w:t>　被災家屋に代わるものとして取得した家屋</w:t>
      </w:r>
    </w:p>
    <w:p>
      <w:pPr>
        <w:pStyle w:val="0"/>
        <w:tabs>
          <w:tab w:val="left" w:leader="none" w:pos="7200"/>
        </w:tabs>
        <w:snapToGrid w:val="0"/>
        <w:spacing w:line="260" w:lineRule="exact"/>
        <w:ind w:firstLine="700" w:firstLineChars="350"/>
        <w:rPr>
          <w:rFonts w:hint="default"/>
          <w:sz w:val="20"/>
        </w:rPr>
      </w:pPr>
      <w:r>
        <w:rPr>
          <w:rFonts w:hint="eastAsia"/>
          <w:sz w:val="20"/>
        </w:rPr>
        <w:t>原則として被災家屋と種類（用途）又は使用目的が同一であるもの</w:t>
      </w:r>
    </w:p>
    <w:p>
      <w:pPr>
        <w:pStyle w:val="0"/>
        <w:tabs>
          <w:tab w:val="left" w:leader="none" w:pos="7200"/>
        </w:tabs>
        <w:snapToGrid w:val="0"/>
        <w:spacing w:line="260" w:lineRule="exact"/>
        <w:ind w:left="510" w:leftChars="100" w:hanging="300" w:hangingChars="150"/>
        <w:rPr>
          <w:rFonts w:hint="default"/>
          <w:sz w:val="20"/>
        </w:rPr>
      </w:pPr>
      <w:r>
        <w:rPr>
          <w:rFonts w:hint="eastAsia"/>
          <w:sz w:val="20"/>
        </w:rPr>
        <w:t>(2)</w:t>
      </w:r>
      <w:r>
        <w:rPr>
          <w:rFonts w:hint="eastAsia"/>
          <w:sz w:val="20"/>
        </w:rPr>
        <w:t>　被災家屋を改築した場合、被災した部分を取り壊し、補充部分を再構築（増築）したもの（修理は含まない。）で、改築後の価格が被災家屋の価格以上となるもの</w:t>
      </w:r>
    </w:p>
    <w:p>
      <w:pPr>
        <w:pStyle w:val="0"/>
        <w:tabs>
          <w:tab w:val="left" w:leader="none" w:pos="7200"/>
        </w:tabs>
        <w:snapToGrid w:val="0"/>
        <w:spacing w:line="260" w:lineRule="exact"/>
        <w:rPr>
          <w:rFonts w:hint="default"/>
          <w:sz w:val="20"/>
        </w:rPr>
      </w:pPr>
      <w:r>
        <w:rPr>
          <w:rFonts w:hint="eastAsia"/>
          <w:sz w:val="20"/>
        </w:rPr>
        <w:t>３　被災家屋要件</w:t>
      </w:r>
    </w:p>
    <w:p>
      <w:pPr>
        <w:pStyle w:val="0"/>
        <w:tabs>
          <w:tab w:val="left" w:leader="none" w:pos="7200"/>
        </w:tabs>
        <w:snapToGrid w:val="0"/>
        <w:spacing w:line="260" w:lineRule="exact"/>
        <w:ind w:firstLine="200" w:firstLineChars="100"/>
        <w:rPr>
          <w:rFonts w:hint="default"/>
          <w:sz w:val="20"/>
        </w:rPr>
      </w:pPr>
      <w:r>
        <w:rPr>
          <w:rFonts w:hint="eastAsia"/>
          <w:sz w:val="20"/>
        </w:rPr>
        <w:t>(1)</w:t>
      </w:r>
      <w:r>
        <w:rPr>
          <w:rFonts w:hint="eastAsia"/>
          <w:sz w:val="20"/>
        </w:rPr>
        <w:t>　令和６年能登半島地震により滅失し、又は損壊した家屋</w:t>
      </w:r>
    </w:p>
    <w:p>
      <w:pPr>
        <w:pStyle w:val="0"/>
        <w:tabs>
          <w:tab w:val="left" w:leader="none" w:pos="7200"/>
        </w:tabs>
        <w:snapToGrid w:val="0"/>
        <w:spacing w:line="260" w:lineRule="exact"/>
        <w:ind w:left="525" w:leftChars="250" w:firstLine="200" w:firstLineChars="100"/>
        <w:rPr>
          <w:rFonts w:hint="default"/>
          <w:sz w:val="20"/>
        </w:rPr>
      </w:pPr>
      <w:r>
        <w:rPr>
          <w:rFonts w:hint="eastAsia"/>
          <w:sz w:val="20"/>
        </w:rPr>
        <w:t>原則として罹災証明書又は公費解体に係る被災証明書の判定が「半壊」以上であること、若しくは、令和５年度分の固定資産税において減免が適用されていること</w:t>
      </w:r>
      <w:bookmarkStart w:id="0" w:name="_GoBack"/>
      <w:bookmarkEnd w:id="0"/>
      <w:r>
        <w:rPr>
          <w:rFonts w:hint="eastAsia"/>
          <w:sz w:val="20"/>
        </w:rPr>
        <w:t>（損害割合２０％以上の被害を受けていること。）。</w:t>
      </w:r>
    </w:p>
    <w:p>
      <w:pPr>
        <w:pStyle w:val="0"/>
        <w:tabs>
          <w:tab w:val="left" w:leader="none" w:pos="7200"/>
        </w:tabs>
        <w:snapToGrid w:val="0"/>
        <w:spacing w:line="260" w:lineRule="exact"/>
        <w:ind w:firstLine="200" w:firstLineChars="100"/>
        <w:rPr>
          <w:rFonts w:hint="default"/>
          <w:sz w:val="20"/>
        </w:rPr>
      </w:pPr>
      <w:r>
        <w:rPr>
          <w:rFonts w:hint="eastAsia"/>
          <w:sz w:val="20"/>
        </w:rPr>
        <w:t>(2)</w:t>
      </w:r>
      <w:r>
        <w:rPr>
          <w:rFonts w:hint="eastAsia"/>
          <w:sz w:val="20"/>
        </w:rPr>
        <w:t>　取り壊し又は売却等の処分がなされていること。</w:t>
      </w:r>
    </w:p>
    <w:p>
      <w:pPr>
        <w:pStyle w:val="0"/>
        <w:tabs>
          <w:tab w:val="left" w:leader="none" w:pos="7200"/>
        </w:tabs>
        <w:snapToGrid w:val="0"/>
        <w:spacing w:line="260" w:lineRule="exact"/>
        <w:rPr>
          <w:rFonts w:hint="default"/>
          <w:sz w:val="20"/>
        </w:rPr>
      </w:pPr>
      <w:r>
        <w:rPr>
          <w:rFonts w:hint="eastAsia"/>
          <w:sz w:val="20"/>
        </w:rPr>
        <w:t>４　取得期限</w:t>
      </w:r>
    </w:p>
    <w:p>
      <w:pPr>
        <w:pStyle w:val="0"/>
        <w:tabs>
          <w:tab w:val="left" w:leader="none" w:pos="7200"/>
        </w:tabs>
        <w:snapToGrid w:val="0"/>
        <w:spacing w:line="260" w:lineRule="exact"/>
        <w:ind w:firstLine="400" w:firstLineChars="200"/>
        <w:rPr>
          <w:rFonts w:hint="default"/>
          <w:sz w:val="20"/>
        </w:rPr>
      </w:pPr>
      <w:r>
        <w:rPr>
          <w:rFonts w:hint="eastAsia"/>
          <w:sz w:val="20"/>
        </w:rPr>
        <w:t>令和６年１月１日から令和１１年３月３１日までの間に取得又は改築された家屋</w:t>
      </w:r>
    </w:p>
    <w:p>
      <w:pPr>
        <w:pStyle w:val="0"/>
        <w:tabs>
          <w:tab w:val="left" w:leader="none" w:pos="7200"/>
        </w:tabs>
        <w:snapToGrid w:val="0"/>
        <w:spacing w:line="260" w:lineRule="exact"/>
        <w:rPr>
          <w:rFonts w:hint="default"/>
          <w:sz w:val="20"/>
        </w:rPr>
      </w:pPr>
      <w:r>
        <w:rPr>
          <w:rFonts w:hint="eastAsia"/>
          <w:sz w:val="20"/>
        </w:rPr>
        <w:t>５　特例対象範囲</w:t>
      </w:r>
    </w:p>
    <w:p>
      <w:pPr>
        <w:pStyle w:val="0"/>
        <w:tabs>
          <w:tab w:val="left" w:leader="none" w:pos="7200"/>
        </w:tabs>
        <w:snapToGrid w:val="0"/>
        <w:spacing w:line="260" w:lineRule="exact"/>
        <w:ind w:left="210" w:leftChars="100" w:firstLine="200" w:firstLineChars="100"/>
        <w:rPr>
          <w:rFonts w:hint="default"/>
          <w:sz w:val="20"/>
        </w:rPr>
      </w:pPr>
      <w:r>
        <w:rPr>
          <w:rFonts w:hint="eastAsia"/>
          <w:sz w:val="20"/>
        </w:rPr>
        <w:t>被災家屋の床面積相当部分に係る固定資産税の税額について、取得の翌年から４年度分に限り、２分の１減額します。</w:t>
      </w:r>
    </w:p>
    <w:p>
      <w:pPr>
        <w:pStyle w:val="0"/>
        <w:tabs>
          <w:tab w:val="left" w:leader="none" w:pos="7200"/>
        </w:tabs>
        <w:snapToGrid w:val="0"/>
        <w:spacing w:line="260" w:lineRule="exact"/>
        <w:ind w:left="210" w:leftChars="100" w:firstLine="200" w:firstLineChars="100"/>
        <w:rPr>
          <w:rFonts w:hint="default"/>
          <w:sz w:val="20"/>
        </w:rPr>
      </w:pPr>
      <w:r>
        <w:rPr>
          <w:rFonts w:hint="eastAsia"/>
          <w:sz w:val="20"/>
        </w:rPr>
        <w:t>共有名義の場合は、持分割合に応じて面積按分により算出します。</w:t>
      </w:r>
    </w:p>
    <w:p>
      <w:pPr>
        <w:pStyle w:val="0"/>
        <w:tabs>
          <w:tab w:val="left" w:leader="none" w:pos="7200"/>
        </w:tabs>
        <w:snapToGrid w:val="0"/>
        <w:spacing w:line="260" w:lineRule="exact"/>
        <w:rPr>
          <w:rFonts w:hint="default"/>
          <w:sz w:val="20"/>
        </w:rPr>
      </w:pPr>
      <w:r>
        <w:rPr>
          <w:rFonts w:hint="eastAsia"/>
          <w:sz w:val="20"/>
        </w:rPr>
        <w:t>６　申告書の提出期限</w:t>
      </w:r>
    </w:p>
    <w:p>
      <w:pPr>
        <w:pStyle w:val="0"/>
        <w:snapToGrid w:val="0"/>
        <w:spacing w:line="260" w:lineRule="exact"/>
        <w:ind w:left="210" w:leftChars="100" w:firstLine="200" w:firstLineChars="100"/>
        <w:rPr>
          <w:rFonts w:hint="default"/>
          <w:sz w:val="20"/>
        </w:rPr>
      </w:pPr>
      <w:r>
        <w:rPr>
          <w:rFonts w:hint="eastAsia"/>
          <w:sz w:val="20"/>
        </w:rPr>
        <w:t>代替家屋を取得又は改築した年の翌年の１月３１日まで</w:t>
      </w:r>
    </w:p>
    <w:p>
      <w:pPr>
        <w:pStyle w:val="0"/>
        <w:snapToGrid w:val="0"/>
        <w:spacing w:line="260" w:lineRule="exact"/>
        <w:ind w:leftChars="0" w:firstLineChars="0"/>
        <w:rPr>
          <w:rFonts w:hint="default"/>
          <w:sz w:val="20"/>
        </w:rPr>
      </w:pPr>
      <w:r>
        <w:rPr>
          <w:rFonts w:hint="eastAsia"/>
          <w:sz w:val="20"/>
        </w:rPr>
        <w:t>７　申告書の提出先</w:t>
      </w:r>
    </w:p>
    <w:p>
      <w:pPr>
        <w:pStyle w:val="0"/>
        <w:snapToGrid w:val="0"/>
        <w:spacing w:line="260" w:lineRule="exact"/>
        <w:ind w:left="0" w:leftChars="0" w:firstLine="400" w:firstLineChars="200"/>
        <w:rPr>
          <w:rFonts w:hint="default"/>
          <w:sz w:val="20"/>
        </w:rPr>
      </w:pPr>
      <w:r>
        <w:rPr>
          <w:rFonts w:hint="eastAsia"/>
          <w:sz w:val="20"/>
        </w:rPr>
        <w:t>〒９３９－０２９４　富山県射水市新開発４１０番地１（本庁舎２階）</w:t>
      </w:r>
    </w:p>
    <w:p>
      <w:pPr>
        <w:pStyle w:val="0"/>
        <w:snapToGrid w:val="0"/>
        <w:spacing w:line="260" w:lineRule="exact"/>
        <w:ind w:left="0" w:leftChars="0" w:firstLine="2400" w:firstLineChars="1200"/>
        <w:rPr>
          <w:rFonts w:hint="default"/>
          <w:sz w:val="20"/>
        </w:rPr>
      </w:pPr>
      <w:r>
        <w:rPr>
          <w:rFonts w:hint="eastAsia"/>
          <w:sz w:val="20"/>
        </w:rPr>
        <w:t>射水市役所　課税課　資産税係</w:t>
      </w:r>
    </w:p>
    <w:p>
      <w:pPr>
        <w:pStyle w:val="0"/>
        <w:snapToGrid w:val="0"/>
        <w:spacing w:line="260" w:lineRule="exact"/>
        <w:ind w:left="210" w:leftChars="100" w:firstLine="200" w:firstLineChars="100"/>
        <w:rPr>
          <w:rFonts w:hint="default"/>
          <w:sz w:val="20"/>
        </w:rPr>
      </w:pPr>
    </w:p>
    <w:p>
      <w:pPr>
        <w:pStyle w:val="0"/>
        <w:tabs>
          <w:tab w:val="left" w:leader="none" w:pos="7200"/>
        </w:tabs>
        <w:snapToGrid w:val="0"/>
        <w:spacing w:line="260" w:lineRule="exact"/>
        <w:rPr>
          <w:rFonts w:hint="default" w:ascii="ＭＳ Ｐゴシック" w:hAnsi="ＭＳ Ｐゴシック" w:eastAsia="ＭＳ Ｐゴシック"/>
          <w:sz w:val="20"/>
          <w:bdr w:val="single" w:color="auto" w:sz="4" w:space="0"/>
        </w:rPr>
      </w:pPr>
      <w:r>
        <w:rPr>
          <w:rFonts w:hint="eastAsia" w:ascii="ＭＳ Ｐゴシック" w:hAnsi="ＭＳ Ｐゴシック" w:eastAsia="ＭＳ Ｐゴシック"/>
          <w:sz w:val="20"/>
          <w:bdr w:val="single" w:color="auto" w:sz="4" w:space="0"/>
        </w:rPr>
        <w:t>添付書類</w:t>
      </w:r>
    </w:p>
    <w:p>
      <w:pPr>
        <w:pStyle w:val="0"/>
        <w:tabs>
          <w:tab w:val="left" w:leader="none" w:pos="7200"/>
        </w:tabs>
        <w:snapToGrid w:val="0"/>
        <w:spacing w:line="260" w:lineRule="exact"/>
        <w:rPr>
          <w:rFonts w:hint="default"/>
          <w:sz w:val="20"/>
        </w:rPr>
      </w:pPr>
      <w:r>
        <w:rPr>
          <w:rFonts w:hint="eastAsia"/>
          <w:sz w:val="20"/>
        </w:rPr>
        <w:t>１　被災家屋が令和６年能登半島地震により滅失又は損壊した旨を証する書類</w:t>
      </w:r>
    </w:p>
    <w:p>
      <w:pPr>
        <w:pStyle w:val="0"/>
        <w:tabs>
          <w:tab w:val="left" w:leader="none" w:pos="7200"/>
        </w:tabs>
        <w:snapToGrid w:val="0"/>
        <w:spacing w:line="260" w:lineRule="exact"/>
        <w:ind w:firstLine="400" w:firstLineChars="200"/>
        <w:rPr>
          <w:rFonts w:hint="default"/>
          <w:sz w:val="20"/>
        </w:rPr>
      </w:pPr>
      <w:r>
        <w:rPr>
          <w:rFonts w:hint="eastAsia"/>
          <w:sz w:val="20"/>
        </w:rPr>
        <w:t>「罹災証明書</w:t>
      </w:r>
      <w:r>
        <w:rPr>
          <w:rFonts w:hint="eastAsia"/>
          <w:sz w:val="20"/>
        </w:rPr>
        <w:t>(</w:t>
      </w:r>
      <w:r>
        <w:rPr>
          <w:rFonts w:hint="eastAsia"/>
          <w:sz w:val="20"/>
        </w:rPr>
        <w:t>写</w:t>
      </w:r>
      <w:r>
        <w:rPr>
          <w:rFonts w:hint="eastAsia"/>
          <w:sz w:val="20"/>
        </w:rPr>
        <w:t>)</w:t>
      </w:r>
      <w:r>
        <w:rPr>
          <w:rFonts w:hint="eastAsia"/>
          <w:sz w:val="20"/>
        </w:rPr>
        <w:t>」、「公費解体に係る被災証明書（写）」、「減免決定通知書（写）」等</w:t>
      </w:r>
    </w:p>
    <w:p>
      <w:pPr>
        <w:pStyle w:val="0"/>
        <w:tabs>
          <w:tab w:val="left" w:leader="none" w:pos="7200"/>
        </w:tabs>
        <w:snapToGrid w:val="0"/>
        <w:spacing w:line="260" w:lineRule="exact"/>
        <w:ind w:firstLine="200" w:firstLineChars="100"/>
        <w:rPr>
          <w:rFonts w:hint="default"/>
          <w:sz w:val="20"/>
        </w:rPr>
      </w:pPr>
      <w:r>
        <w:rPr>
          <w:rFonts w:hint="eastAsia"/>
          <w:sz w:val="20"/>
        </w:rPr>
        <w:t>※　被災家屋が射水市に所在した場合は、提出不要です。</w:t>
      </w:r>
    </w:p>
    <w:p>
      <w:pPr>
        <w:pStyle w:val="0"/>
        <w:tabs>
          <w:tab w:val="left" w:leader="none" w:pos="7200"/>
        </w:tabs>
        <w:snapToGrid w:val="0"/>
        <w:spacing w:line="260" w:lineRule="exact"/>
        <w:rPr>
          <w:rFonts w:hint="default"/>
          <w:sz w:val="20"/>
        </w:rPr>
      </w:pPr>
      <w:r>
        <w:rPr>
          <w:rFonts w:hint="eastAsia"/>
          <w:sz w:val="20"/>
        </w:rPr>
        <w:t>２　被災家屋が所在したことを証する書類</w:t>
      </w:r>
    </w:p>
    <w:p>
      <w:pPr>
        <w:pStyle w:val="0"/>
        <w:tabs>
          <w:tab w:val="left" w:leader="none" w:pos="7200"/>
        </w:tabs>
        <w:snapToGrid w:val="0"/>
        <w:spacing w:line="260" w:lineRule="exact"/>
        <w:ind w:left="210" w:leftChars="100" w:firstLine="200" w:firstLineChars="100"/>
        <w:rPr>
          <w:rFonts w:hint="default"/>
          <w:sz w:val="20"/>
        </w:rPr>
      </w:pPr>
      <w:r>
        <w:rPr>
          <w:rFonts w:hint="eastAsia"/>
          <w:sz w:val="20"/>
        </w:rPr>
        <w:t>被災家屋が所在した市町村が発行する「令和５年度固定資産課税台帳</w:t>
      </w:r>
      <w:r>
        <w:rPr>
          <w:rFonts w:hint="eastAsia"/>
          <w:sz w:val="20"/>
        </w:rPr>
        <w:t>(</w:t>
      </w:r>
      <w:r>
        <w:rPr>
          <w:rFonts w:hint="eastAsia"/>
          <w:sz w:val="20"/>
        </w:rPr>
        <w:t>写</w:t>
      </w:r>
      <w:r>
        <w:rPr>
          <w:rFonts w:hint="eastAsia"/>
          <w:sz w:val="20"/>
        </w:rPr>
        <w:t>)</w:t>
      </w:r>
      <w:r>
        <w:rPr>
          <w:rFonts w:hint="eastAsia"/>
          <w:sz w:val="20"/>
        </w:rPr>
        <w:t>」、「令和５年度固定資産課税納税通知書（課税明細書を含む。）</w:t>
      </w:r>
      <w:r>
        <w:rPr>
          <w:rFonts w:hint="eastAsia"/>
          <w:sz w:val="20"/>
        </w:rPr>
        <w:t>(</w:t>
      </w:r>
      <w:r>
        <w:rPr>
          <w:rFonts w:hint="eastAsia"/>
          <w:sz w:val="20"/>
        </w:rPr>
        <w:t>写</w:t>
      </w:r>
      <w:r>
        <w:rPr>
          <w:rFonts w:hint="eastAsia"/>
          <w:sz w:val="20"/>
        </w:rPr>
        <w:t>)</w:t>
      </w:r>
      <w:r>
        <w:rPr>
          <w:rFonts w:hint="eastAsia"/>
          <w:sz w:val="20"/>
        </w:rPr>
        <w:t>」等</w:t>
      </w:r>
    </w:p>
    <w:p>
      <w:pPr>
        <w:pStyle w:val="0"/>
        <w:tabs>
          <w:tab w:val="left" w:leader="none" w:pos="7200"/>
        </w:tabs>
        <w:snapToGrid w:val="0"/>
        <w:spacing w:line="260" w:lineRule="exact"/>
        <w:ind w:firstLine="200" w:firstLineChars="100"/>
        <w:rPr>
          <w:rFonts w:hint="default"/>
          <w:sz w:val="20"/>
        </w:rPr>
      </w:pPr>
      <w:r>
        <w:rPr>
          <w:rFonts w:hint="eastAsia"/>
          <w:sz w:val="20"/>
        </w:rPr>
        <w:t>※　被災家屋が射水市に所在した場合は、提出不要です。</w:t>
      </w:r>
    </w:p>
    <w:p>
      <w:pPr>
        <w:pStyle w:val="0"/>
        <w:tabs>
          <w:tab w:val="left" w:leader="none" w:pos="7200"/>
        </w:tabs>
        <w:snapToGrid w:val="0"/>
        <w:spacing w:line="260" w:lineRule="exact"/>
        <w:ind w:left="410" w:leftChars="100" w:hanging="200" w:hangingChars="100"/>
        <w:rPr>
          <w:rFonts w:hint="default"/>
          <w:sz w:val="20"/>
        </w:rPr>
      </w:pPr>
      <w:r>
        <w:rPr>
          <w:rFonts w:hint="eastAsia"/>
          <w:sz w:val="20"/>
        </w:rPr>
        <w:t>※　被災家屋が課税台帳に登録されていない場合は、別途、被災家屋の所在を確認できる書類が必要です。</w:t>
      </w:r>
    </w:p>
    <w:p>
      <w:pPr>
        <w:pStyle w:val="0"/>
        <w:tabs>
          <w:tab w:val="left" w:leader="none" w:pos="7200"/>
        </w:tabs>
        <w:snapToGrid w:val="0"/>
        <w:spacing w:line="260" w:lineRule="exact"/>
        <w:rPr>
          <w:rFonts w:hint="default"/>
          <w:sz w:val="20"/>
        </w:rPr>
      </w:pPr>
      <w:r>
        <w:rPr>
          <w:rFonts w:hint="eastAsia"/>
          <w:sz w:val="20"/>
        </w:rPr>
        <w:t>３　被災家屋の処分を確認できる書類</w:t>
      </w:r>
    </w:p>
    <w:p>
      <w:pPr>
        <w:pStyle w:val="0"/>
        <w:tabs>
          <w:tab w:val="left" w:leader="none" w:pos="7200"/>
        </w:tabs>
        <w:snapToGrid w:val="0"/>
        <w:spacing w:line="260" w:lineRule="exact"/>
        <w:rPr>
          <w:rFonts w:hint="default"/>
          <w:sz w:val="20"/>
        </w:rPr>
      </w:pPr>
      <w:r>
        <w:rPr>
          <w:rFonts w:hint="eastAsia"/>
          <w:sz w:val="20"/>
        </w:rPr>
        <w:t>　　解体した場合・・・「解体契約書</w:t>
      </w:r>
      <w:r>
        <w:rPr>
          <w:rFonts w:hint="eastAsia"/>
          <w:sz w:val="20"/>
        </w:rPr>
        <w:t>(</w:t>
      </w:r>
      <w:r>
        <w:rPr>
          <w:rFonts w:hint="eastAsia"/>
          <w:sz w:val="20"/>
        </w:rPr>
        <w:t>写</w:t>
      </w:r>
      <w:r>
        <w:rPr>
          <w:rFonts w:hint="eastAsia"/>
          <w:sz w:val="20"/>
        </w:rPr>
        <w:t>)</w:t>
      </w:r>
      <w:r>
        <w:rPr>
          <w:rFonts w:hint="eastAsia"/>
          <w:sz w:val="20"/>
        </w:rPr>
        <w:t>」、「解体完了通知書</w:t>
      </w:r>
      <w:r>
        <w:rPr>
          <w:rFonts w:hint="eastAsia"/>
          <w:sz w:val="20"/>
        </w:rPr>
        <w:t>(</w:t>
      </w:r>
      <w:r>
        <w:rPr>
          <w:rFonts w:hint="eastAsia"/>
          <w:sz w:val="20"/>
        </w:rPr>
        <w:t>写</w:t>
      </w:r>
      <w:r>
        <w:rPr>
          <w:rFonts w:hint="eastAsia"/>
          <w:sz w:val="20"/>
        </w:rPr>
        <w:t>)</w:t>
      </w:r>
      <w:r>
        <w:rPr>
          <w:rFonts w:hint="eastAsia"/>
          <w:sz w:val="20"/>
        </w:rPr>
        <w:t>」等</w:t>
      </w:r>
    </w:p>
    <w:p>
      <w:pPr>
        <w:pStyle w:val="0"/>
        <w:tabs>
          <w:tab w:val="left" w:leader="none" w:pos="7200"/>
        </w:tabs>
        <w:snapToGrid w:val="0"/>
        <w:spacing w:line="260" w:lineRule="exact"/>
        <w:rPr>
          <w:rFonts w:hint="default"/>
          <w:sz w:val="20"/>
        </w:rPr>
      </w:pPr>
      <w:r>
        <w:rPr>
          <w:rFonts w:hint="eastAsia"/>
          <w:sz w:val="20"/>
        </w:rPr>
        <w:t>　　売却した場合・・・「売買契約書（写）」</w:t>
      </w:r>
    </w:p>
    <w:p>
      <w:pPr>
        <w:pStyle w:val="0"/>
        <w:tabs>
          <w:tab w:val="left" w:leader="none" w:pos="7200"/>
        </w:tabs>
        <w:snapToGrid w:val="0"/>
        <w:spacing w:line="260" w:lineRule="exact"/>
        <w:rPr>
          <w:rFonts w:hint="default"/>
          <w:sz w:val="20"/>
        </w:rPr>
      </w:pPr>
      <w:r>
        <w:rPr>
          <w:rFonts w:hint="eastAsia"/>
          <w:sz w:val="20"/>
        </w:rPr>
        <w:t>４　その他</w:t>
      </w:r>
    </w:p>
    <w:p>
      <w:pPr>
        <w:pStyle w:val="0"/>
        <w:tabs>
          <w:tab w:val="left" w:leader="none" w:pos="7200"/>
        </w:tabs>
        <w:snapToGrid w:val="0"/>
        <w:spacing w:line="260" w:lineRule="exact"/>
        <w:ind w:left="210" w:leftChars="100" w:firstLine="200" w:firstLineChars="100"/>
        <w:rPr>
          <w:rFonts w:hint="default"/>
          <w:sz w:val="20"/>
        </w:rPr>
      </w:pPr>
      <w:r>
        <w:rPr>
          <w:rFonts w:hint="eastAsia"/>
          <w:sz w:val="20"/>
        </w:rPr>
        <w:t>代替家屋の所有者が、被災家屋の所有者の相続人や被災家屋の所有者と同居する三親等内の親族又は合併後存続する法人若しくは合併により設立された法人等であること証する書類</w:t>
      </w:r>
    </w:p>
    <w:p>
      <w:pPr>
        <w:pStyle w:val="0"/>
        <w:tabs>
          <w:tab w:val="left" w:leader="none" w:pos="7200"/>
        </w:tabs>
        <w:snapToGrid w:val="0"/>
        <w:spacing w:line="260" w:lineRule="exact"/>
        <w:ind w:left="0" w:leftChars="0" w:firstLine="200" w:firstLineChars="100"/>
        <w:rPr>
          <w:rFonts w:hint="default"/>
          <w:sz w:val="20"/>
        </w:rPr>
      </w:pPr>
      <w:r>
        <w:rPr>
          <w:rFonts w:hint="eastAsia"/>
          <w:sz w:val="20"/>
        </w:rPr>
        <w:t>・　相続人の確認書類</w:t>
      </w:r>
    </w:p>
    <w:p>
      <w:pPr>
        <w:pStyle w:val="0"/>
        <w:tabs>
          <w:tab w:val="left" w:leader="none" w:pos="7200"/>
        </w:tabs>
        <w:snapToGrid w:val="0"/>
        <w:spacing w:line="260" w:lineRule="exact"/>
        <w:ind w:left="0" w:leftChars="0" w:firstLine="600" w:firstLineChars="300"/>
        <w:rPr>
          <w:rFonts w:hint="default"/>
          <w:sz w:val="20"/>
        </w:rPr>
      </w:pPr>
      <w:r>
        <w:rPr>
          <w:rFonts w:hint="eastAsia"/>
          <w:sz w:val="20"/>
        </w:rPr>
        <w:t>「戸籍謄本</w:t>
      </w:r>
      <w:r>
        <w:rPr>
          <w:rFonts w:hint="eastAsia"/>
          <w:sz w:val="20"/>
        </w:rPr>
        <w:t>(</w:t>
      </w:r>
      <w:r>
        <w:rPr>
          <w:rFonts w:hint="eastAsia"/>
          <w:sz w:val="20"/>
        </w:rPr>
        <w:t>写</w:t>
      </w:r>
      <w:r>
        <w:rPr>
          <w:rFonts w:hint="eastAsia"/>
          <w:sz w:val="20"/>
        </w:rPr>
        <w:t>)</w:t>
      </w:r>
      <w:r>
        <w:rPr>
          <w:rFonts w:hint="eastAsia"/>
          <w:sz w:val="20"/>
        </w:rPr>
        <w:t>」</w:t>
      </w:r>
    </w:p>
    <w:p>
      <w:pPr>
        <w:pStyle w:val="0"/>
        <w:tabs>
          <w:tab w:val="left" w:leader="none" w:pos="7200"/>
        </w:tabs>
        <w:snapToGrid w:val="0"/>
        <w:spacing w:line="260" w:lineRule="exact"/>
        <w:ind w:left="0" w:leftChars="0" w:firstLine="200" w:firstLineChars="100"/>
        <w:rPr>
          <w:rFonts w:hint="default"/>
          <w:sz w:val="20"/>
        </w:rPr>
      </w:pPr>
      <w:r>
        <w:rPr>
          <w:rFonts w:hint="eastAsia"/>
          <w:sz w:val="20"/>
        </w:rPr>
        <w:t>・　被災家屋の所有者と代替家屋に同居する三親等内の親族の確認書類</w:t>
      </w:r>
    </w:p>
    <w:p>
      <w:pPr>
        <w:pStyle w:val="0"/>
        <w:tabs>
          <w:tab w:val="left" w:leader="none" w:pos="7200"/>
        </w:tabs>
        <w:snapToGrid w:val="0"/>
        <w:spacing w:line="260" w:lineRule="exact"/>
        <w:ind w:left="0" w:leftChars="0" w:firstLine="600" w:firstLineChars="300"/>
        <w:rPr>
          <w:rFonts w:hint="default"/>
          <w:sz w:val="20"/>
        </w:rPr>
      </w:pPr>
      <w:r>
        <w:rPr>
          <w:rFonts w:hint="eastAsia"/>
          <w:sz w:val="20"/>
        </w:rPr>
        <w:t>「戸籍謄本</w:t>
      </w:r>
      <w:r>
        <w:rPr>
          <w:rFonts w:hint="eastAsia"/>
          <w:sz w:val="20"/>
        </w:rPr>
        <w:t>(</w:t>
      </w:r>
      <w:r>
        <w:rPr>
          <w:rFonts w:hint="eastAsia"/>
          <w:sz w:val="20"/>
        </w:rPr>
        <w:t>写</w:t>
      </w:r>
      <w:r>
        <w:rPr>
          <w:rFonts w:hint="eastAsia"/>
          <w:sz w:val="20"/>
        </w:rPr>
        <w:t>)</w:t>
      </w:r>
      <w:r>
        <w:rPr>
          <w:rFonts w:hint="eastAsia"/>
          <w:sz w:val="20"/>
        </w:rPr>
        <w:t>」及び「住民票</w:t>
      </w:r>
      <w:r>
        <w:rPr>
          <w:rFonts w:hint="eastAsia"/>
          <w:sz w:val="20"/>
        </w:rPr>
        <w:t>(</w:t>
      </w:r>
      <w:r>
        <w:rPr>
          <w:rFonts w:hint="eastAsia"/>
          <w:sz w:val="20"/>
        </w:rPr>
        <w:t>写</w:t>
      </w:r>
      <w:r>
        <w:rPr>
          <w:rFonts w:hint="eastAsia"/>
          <w:sz w:val="20"/>
        </w:rPr>
        <w:t>)</w:t>
      </w:r>
      <w:r>
        <w:rPr>
          <w:rFonts w:hint="eastAsia"/>
          <w:sz w:val="20"/>
        </w:rPr>
        <w:t>」</w:t>
      </w:r>
    </w:p>
    <w:p>
      <w:pPr>
        <w:pStyle w:val="0"/>
        <w:tabs>
          <w:tab w:val="left" w:leader="none" w:pos="7200"/>
        </w:tabs>
        <w:snapToGrid w:val="0"/>
        <w:spacing w:line="260" w:lineRule="exact"/>
        <w:rPr>
          <w:rFonts w:hint="default"/>
          <w:sz w:val="20"/>
        </w:rPr>
      </w:pPr>
      <w:r>
        <w:rPr>
          <w:rFonts w:hint="eastAsia"/>
          <w:sz w:val="20"/>
        </w:rPr>
        <w:t>　・　合併後存続する法人、合併により設立された法人等の確認書類</w:t>
      </w:r>
    </w:p>
    <w:p>
      <w:pPr>
        <w:pStyle w:val="0"/>
        <w:tabs>
          <w:tab w:val="left" w:leader="none" w:pos="7200"/>
        </w:tabs>
        <w:snapToGrid w:val="0"/>
        <w:spacing w:line="260" w:lineRule="exact"/>
        <w:rPr>
          <w:rFonts w:hint="default"/>
          <w:sz w:val="20"/>
        </w:rPr>
      </w:pPr>
      <w:r>
        <w:rPr>
          <w:rFonts w:hint="eastAsia"/>
          <w:sz w:val="20"/>
        </w:rPr>
        <w:t>　　　「法人の登記簿謄本</w:t>
      </w:r>
      <w:r>
        <w:rPr>
          <w:rFonts w:hint="eastAsia"/>
          <w:sz w:val="20"/>
        </w:rPr>
        <w:t>(</w:t>
      </w:r>
      <w:r>
        <w:rPr>
          <w:rFonts w:hint="eastAsia"/>
          <w:sz w:val="20"/>
        </w:rPr>
        <w:t>写</w:t>
      </w:r>
      <w:r>
        <w:rPr>
          <w:rFonts w:hint="eastAsia"/>
          <w:sz w:val="20"/>
        </w:rPr>
        <w:t>)</w:t>
      </w:r>
      <w:r>
        <w:rPr>
          <w:rFonts w:hint="eastAsia"/>
          <w:sz w:val="20"/>
        </w:rPr>
        <w:t>」</w:t>
      </w:r>
    </w:p>
    <w:p>
      <w:pPr>
        <w:pStyle w:val="0"/>
        <w:tabs>
          <w:tab w:val="left" w:leader="none" w:pos="7200"/>
        </w:tabs>
        <w:snapToGrid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　必要に応じて上記以外の書類を提出していただく場合もあります。</w:t>
      </w:r>
    </w:p>
    <w:p>
      <w:pPr>
        <w:pStyle w:val="0"/>
        <w:tabs>
          <w:tab w:val="left" w:leader="none" w:pos="7200"/>
        </w:tabs>
        <w:snapToGrid w:val="0"/>
        <w:spacing w:line="260" w:lineRule="exact"/>
        <w:rPr>
          <w:rFonts w:hint="default"/>
          <w:sz w:val="18"/>
        </w:rPr>
      </w:pPr>
      <w:r>
        <w:rPr>
          <w:rFonts w:hint="eastAsia" w:ascii="ＭＳ ゴシック" w:hAnsi="ＭＳ ゴシック" w:eastAsia="ＭＳ ゴシック"/>
          <w:sz w:val="20"/>
        </w:rPr>
        <w:t>※　必要に応じて被災家屋の所在した他市町村へ問い合わせをさせていただく場合があります。</w:t>
      </w:r>
    </w:p>
    <w:sectPr>
      <w:headerReference r:id="rId7" w:type="default"/>
      <w:footerReference r:id="rId8" w:type="default"/>
      <w:headerReference r:id="rId6" w:type="first"/>
      <w:pgSz w:w="11906" w:h="16838"/>
      <w:pgMar w:top="850" w:right="1134" w:bottom="850" w:left="1134" w:header="284" w:footer="0" w:gutter="0"/>
      <w:cols w:space="720"/>
      <w:titlePg w:val="1"/>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DBDE8352"/>
    <w:lvl w:ilvl="0">
      <w:start w:val="1"/>
      <w:numFmt w:val="decimal"/>
      <w:pStyle w:val="1"/>
      <w:lvlText w:val="%1"/>
      <w:lvlJc w:val="left"/>
      <w:pPr>
        <w:tabs>
          <w:tab w:val="num" w:leader="none" w:pos="425"/>
        </w:tabs>
        <w:ind w:left="425" w:hanging="425"/>
      </w:pPr>
      <w:rPr>
        <w:rFonts w:hint="eastAsia"/>
      </w:rPr>
    </w:lvl>
    <w:lvl w:ilvl="1">
      <w:start w:val="1"/>
      <w:numFmt w:val="decimal"/>
      <w:pStyle w:val="2"/>
      <w:lvlText w:val="(%2)"/>
      <w:lvlJc w:val="left"/>
      <w:pPr>
        <w:tabs>
          <w:tab w:val="num" w:leader="none" w:pos="851"/>
        </w:tabs>
        <w:ind w:left="851" w:hanging="426"/>
      </w:pPr>
      <w:rPr>
        <w:rFonts w:hint="eastAsia"/>
      </w:rPr>
    </w:lvl>
    <w:lvl w:ilvl="2">
      <w:start w:val="1"/>
      <w:numFmt w:val="decimalEnclosedCircle"/>
      <w:pStyle w:val="3"/>
      <w:lvlText w:val="%3"/>
      <w:lvlJc w:val="left"/>
      <w:pPr>
        <w:tabs>
          <w:tab w:val="num" w:leader="none" w:pos="1276"/>
        </w:tabs>
        <w:ind w:left="1276" w:hanging="425"/>
      </w:pPr>
      <w:rPr>
        <w:rFonts w:hint="eastAsia"/>
      </w:rPr>
    </w:lvl>
    <w:lvl w:ilvl="3">
      <w:start w:val="1"/>
      <w:numFmt w:val="aiueoFullWidth"/>
      <w:pStyle w:val="4"/>
      <w:lvlText w:val="%4"/>
      <w:lvlJc w:val="left"/>
      <w:pPr>
        <w:tabs>
          <w:tab w:val="num" w:leader="none"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105"/>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0"/>
    <w:uiPriority w:val="0"/>
    <w:qFormat/>
    <w:pPr>
      <w:keepNext w:val="1"/>
      <w:numPr>
        <w:ilvl w:val="0"/>
        <w:numId w:val="1"/>
      </w:numPr>
      <w:outlineLvl w:val="0"/>
    </w:pPr>
    <w:rPr>
      <w:rFonts w:ascii="Arial" w:hAnsi="Arial" w:eastAsia="ＭＳ ゴシック"/>
      <w:sz w:val="24"/>
    </w:rPr>
  </w:style>
  <w:style w:type="paragraph" w:styleId="2">
    <w:name w:val="heading 2"/>
    <w:basedOn w:val="0"/>
    <w:next w:val="0"/>
    <w:link w:val="0"/>
    <w:uiPriority w:val="0"/>
    <w:qFormat/>
    <w:pPr>
      <w:keepNext w:val="1"/>
      <w:numPr>
        <w:ilvl w:val="1"/>
        <w:numId w:val="1"/>
      </w:numPr>
      <w:outlineLvl w:val="1"/>
    </w:pPr>
    <w:rPr>
      <w:rFonts w:ascii="Arial" w:hAnsi="Arial" w:eastAsia="ＭＳ ゴシック"/>
    </w:rPr>
  </w:style>
  <w:style w:type="paragraph" w:styleId="3">
    <w:name w:val="heading 3"/>
    <w:basedOn w:val="0"/>
    <w:next w:val="0"/>
    <w:link w:val="0"/>
    <w:uiPriority w:val="0"/>
    <w:qFormat/>
    <w:pPr>
      <w:keepNext w:val="1"/>
      <w:numPr>
        <w:ilvl w:val="2"/>
        <w:numId w:val="1"/>
      </w:numPr>
      <w:ind w:left="400" w:leftChars="400"/>
      <w:outlineLvl w:val="2"/>
    </w:pPr>
    <w:rPr>
      <w:rFonts w:ascii="Arial" w:hAnsi="Arial" w:eastAsia="ＭＳ ゴシック"/>
    </w:rPr>
  </w:style>
  <w:style w:type="paragraph" w:styleId="4">
    <w:name w:val="heading 4"/>
    <w:basedOn w:val="0"/>
    <w:next w:val="0"/>
    <w:link w:val="0"/>
    <w:uiPriority w:val="0"/>
    <w:qFormat/>
    <w:pPr>
      <w:keepNext w:val="1"/>
      <w:numPr>
        <w:ilvl w:val="3"/>
        <w:numId w:val="1"/>
      </w:numPr>
      <w:ind w:left="400" w:leftChars="400"/>
      <w:outlineLvl w:val="3"/>
    </w:pPr>
    <w:rPr>
      <w:b w:val="1"/>
    </w:rPr>
  </w:style>
  <w:style w:type="paragraph" w:styleId="5">
    <w:name w:val="heading 5"/>
    <w:basedOn w:val="0"/>
    <w:next w:val="0"/>
    <w:link w:val="0"/>
    <w:uiPriority w:val="0"/>
    <w:qFormat/>
    <w:pPr>
      <w:keepNext w:val="1"/>
      <w:numPr>
        <w:ilvl w:val="4"/>
        <w:numId w:val="1"/>
      </w:numPr>
      <w:ind w:left="800" w:leftChars="800"/>
      <w:outlineLvl w:val="4"/>
    </w:pPr>
    <w:rPr>
      <w:rFonts w:ascii="Arial" w:hAnsi="Arial" w:eastAsia="ＭＳ ゴシック"/>
    </w:rPr>
  </w:style>
  <w:style w:type="paragraph" w:styleId="6">
    <w:name w:val="heading 6"/>
    <w:basedOn w:val="0"/>
    <w:next w:val="0"/>
    <w:link w:val="0"/>
    <w:uiPriority w:val="0"/>
    <w:qFormat/>
    <w:pPr>
      <w:keepNext w:val="1"/>
      <w:numPr>
        <w:ilvl w:val="5"/>
        <w:numId w:val="1"/>
      </w:numPr>
      <w:ind w:left="800" w:leftChars="800"/>
      <w:outlineLvl w:val="5"/>
    </w:pPr>
    <w:rPr>
      <w:b w:val="1"/>
    </w:rPr>
  </w:style>
  <w:style w:type="paragraph" w:styleId="7">
    <w:name w:val="heading 7"/>
    <w:basedOn w:val="0"/>
    <w:next w:val="0"/>
    <w:link w:val="0"/>
    <w:uiPriority w:val="0"/>
    <w:qFormat/>
    <w:pPr>
      <w:keepNext w:val="1"/>
      <w:numPr>
        <w:ilvl w:val="6"/>
        <w:numId w:val="1"/>
      </w:numPr>
      <w:ind w:left="800" w:leftChars="800"/>
      <w:outlineLvl w:val="6"/>
    </w:pPr>
  </w:style>
  <w:style w:type="paragraph" w:styleId="8">
    <w:name w:val="heading 8"/>
    <w:basedOn w:val="0"/>
    <w:next w:val="0"/>
    <w:link w:val="0"/>
    <w:uiPriority w:val="0"/>
    <w:qFormat/>
    <w:pPr>
      <w:keepNext w:val="1"/>
      <w:numPr>
        <w:ilvl w:val="7"/>
        <w:numId w:val="1"/>
      </w:numPr>
      <w:ind w:left="1200" w:leftChars="1200"/>
      <w:outlineLvl w:val="7"/>
    </w:pPr>
  </w:style>
  <w:style w:type="paragraph" w:styleId="9">
    <w:name w:val="heading 9"/>
    <w:basedOn w:val="0"/>
    <w:next w:val="0"/>
    <w:link w:val="0"/>
    <w:uiPriority w:val="0"/>
    <w:qFormat/>
    <w:pPr>
      <w:keepNext w:val="1"/>
      <w:numPr>
        <w:ilvl w:val="8"/>
        <w:numId w:val="1"/>
      </w:numPr>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Note Heading"/>
    <w:basedOn w:val="0"/>
    <w:next w:val="0"/>
    <w:link w:val="0"/>
    <w:uiPriority w:val="0"/>
    <w:pPr>
      <w:jc w:val="center"/>
    </w:pPr>
    <w:rPr>
      <w:sz w:val="24"/>
    </w:rPr>
  </w:style>
  <w:style w:type="paragraph" w:styleId="19">
    <w:name w:val="Closing"/>
    <w:basedOn w:val="0"/>
    <w:next w:val="19"/>
    <w:link w:val="0"/>
    <w:uiPriority w:val="0"/>
    <w:pPr>
      <w:jc w:val="right"/>
    </w:pPr>
    <w:rPr>
      <w:sz w:val="24"/>
    </w:rPr>
  </w:style>
  <w:style w:type="paragraph" w:styleId="20">
    <w:name w:val="Balloon Text"/>
    <w:basedOn w:val="0"/>
    <w:next w:val="20"/>
    <w:link w:val="0"/>
    <w:uiPriority w:val="0"/>
    <w:semiHidden/>
    <w:rPr>
      <w:rFonts w:ascii="Arial" w:hAnsi="Arial" w:eastAsia="ＭＳ ゴシック"/>
      <w:sz w:val="18"/>
    </w:rPr>
  </w:style>
  <w:style w:type="character" w:styleId="21">
    <w:name w:val="annotation reference"/>
    <w:next w:val="21"/>
    <w:link w:val="0"/>
    <w:uiPriority w:val="0"/>
    <w:semiHidden/>
    <w:rPr>
      <w:sz w:val="18"/>
    </w:rPr>
  </w:style>
  <w:style w:type="paragraph" w:styleId="22">
    <w:name w:val="annotation text"/>
    <w:basedOn w:val="0"/>
    <w:next w:val="22"/>
    <w:link w:val="0"/>
    <w:uiPriority w:val="0"/>
    <w:semiHidden/>
    <w:pPr>
      <w:jc w:val="left"/>
    </w:pPr>
  </w:style>
  <w:style w:type="paragraph" w:styleId="23">
    <w:name w:val="annotation subject"/>
    <w:basedOn w:val="22"/>
    <w:next w:val="22"/>
    <w:link w:val="0"/>
    <w:uiPriority w:val="0"/>
    <w:semiHidden/>
    <w:rPr>
      <w:b w:val="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TotalTime>
  <Pages>3</Pages>
  <Words>12</Words>
  <Characters>1989</Characters>
  <Application>JUST Note</Application>
  <Lines>1025</Lines>
  <Paragraphs>100</Paragraphs>
  <Company>FM-USER</Company>
  <CharactersWithSpaces>2224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仙台市</dc:creator>
  <cp:lastModifiedBy>黒梅 康弘</cp:lastModifiedBy>
  <cp:lastPrinted>2024-08-13T08:35:07Z</cp:lastPrinted>
  <dcterms:created xsi:type="dcterms:W3CDTF">2021-12-03T02:38:00Z</dcterms:created>
  <dcterms:modified xsi:type="dcterms:W3CDTF">2024-08-22T06:13:59Z</dcterms:modified>
  <cp:revision>9</cp:revision>
</cp:coreProperties>
</file>